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6F" w:rsidRDefault="00675873" w:rsidP="0077306F">
      <w:p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124575" cy="10287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20" w:rsidRPr="0077306F" w:rsidRDefault="00F03E20" w:rsidP="0077306F">
      <w:p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44F7F">
        <w:rPr>
          <w:b/>
          <w:sz w:val="28"/>
          <w:szCs w:val="28"/>
          <w:lang w:eastAsia="pl-PL"/>
        </w:rPr>
        <w:t>Regulamin  wyboru kandydatów na ekspertów w ramach konkursu na wybór strategii rozwoju lokalnego kierowanego przez społeczność (LSR)</w:t>
      </w:r>
    </w:p>
    <w:p w:rsidR="00F03E20" w:rsidRDefault="00F03E20" w:rsidP="00D71DF2">
      <w:pPr>
        <w:pStyle w:val="Akapitzlist"/>
        <w:spacing w:before="13" w:line="225" w:lineRule="atLeast"/>
        <w:ind w:left="779" w:hanging="779"/>
        <w:jc w:val="center"/>
        <w:rPr>
          <w:b/>
          <w:color w:val="000000"/>
          <w:sz w:val="24"/>
          <w:szCs w:val="24"/>
          <w:lang w:eastAsia="pl-PL"/>
        </w:rPr>
      </w:pPr>
    </w:p>
    <w:p w:rsidR="00F03E20" w:rsidRDefault="00F03E20" w:rsidP="00310FD8">
      <w:pPr>
        <w:pStyle w:val="Akapitzlist"/>
        <w:spacing w:before="13" w:line="225" w:lineRule="atLeast"/>
        <w:ind w:left="779" w:hanging="779"/>
        <w:jc w:val="center"/>
        <w:rPr>
          <w:b/>
          <w:color w:val="000000"/>
          <w:sz w:val="24"/>
          <w:szCs w:val="24"/>
          <w:lang w:eastAsia="pl-PL"/>
        </w:rPr>
      </w:pPr>
    </w:p>
    <w:p w:rsidR="00F03E20" w:rsidRDefault="00F03E20" w:rsidP="00870F7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Wykaz skrótów: </w:t>
      </w:r>
    </w:p>
    <w:p w:rsidR="00F03E20" w:rsidRDefault="00F03E20" w:rsidP="00870F7C">
      <w:pPr>
        <w:pStyle w:val="Default"/>
        <w:rPr>
          <w:sz w:val="22"/>
          <w:szCs w:val="22"/>
        </w:rPr>
      </w:pPr>
    </w:p>
    <w:p w:rsidR="00F03E20" w:rsidRPr="00BE693F" w:rsidRDefault="00F03E20" w:rsidP="00870F7C">
      <w:pPr>
        <w:pStyle w:val="Default"/>
        <w:numPr>
          <w:ilvl w:val="0"/>
          <w:numId w:val="39"/>
        </w:numPr>
        <w:spacing w:after="150"/>
        <w:jc w:val="both"/>
        <w:rPr>
          <w:sz w:val="22"/>
          <w:szCs w:val="22"/>
        </w:rPr>
      </w:pPr>
      <w:r w:rsidRPr="00BE693F">
        <w:rPr>
          <w:color w:val="auto"/>
          <w:sz w:val="22"/>
          <w:szCs w:val="22"/>
        </w:rPr>
        <w:t>BK RLKS – należy przez to rozumieć Biuro Koordynacji RLKS;</w:t>
      </w:r>
    </w:p>
    <w:p w:rsidR="00F03E20" w:rsidRPr="00BE693F" w:rsidRDefault="00F03E20" w:rsidP="00870F7C">
      <w:pPr>
        <w:pStyle w:val="Default"/>
        <w:numPr>
          <w:ilvl w:val="0"/>
          <w:numId w:val="39"/>
        </w:numPr>
        <w:spacing w:after="150"/>
        <w:jc w:val="both"/>
        <w:rPr>
          <w:sz w:val="22"/>
          <w:szCs w:val="22"/>
        </w:rPr>
      </w:pPr>
      <w:r w:rsidRPr="00BE693F">
        <w:rPr>
          <w:sz w:val="22"/>
          <w:szCs w:val="22"/>
        </w:rPr>
        <w:t>DROW –należy przez to rozumieć  Departament Rozwoju Obszarów Wiejskich;</w:t>
      </w:r>
    </w:p>
    <w:p w:rsidR="00F03E20" w:rsidRPr="00BE693F" w:rsidRDefault="00F03E20" w:rsidP="00870F7C">
      <w:pPr>
        <w:pStyle w:val="Default"/>
        <w:numPr>
          <w:ilvl w:val="0"/>
          <w:numId w:val="39"/>
        </w:numPr>
        <w:spacing w:after="150"/>
        <w:jc w:val="both"/>
        <w:rPr>
          <w:sz w:val="22"/>
          <w:szCs w:val="22"/>
        </w:rPr>
      </w:pPr>
      <w:r w:rsidRPr="00BE693F">
        <w:rPr>
          <w:sz w:val="22"/>
          <w:szCs w:val="22"/>
        </w:rPr>
        <w:t>DRR – należy przez to rozumieć Departament Rozwoju Regionalnego;</w:t>
      </w:r>
    </w:p>
    <w:p w:rsidR="00F03E20" w:rsidRPr="00BE693F" w:rsidRDefault="00F03E20" w:rsidP="00870F7C">
      <w:pPr>
        <w:pStyle w:val="Default"/>
        <w:numPr>
          <w:ilvl w:val="0"/>
          <w:numId w:val="39"/>
        </w:numPr>
        <w:spacing w:after="150"/>
        <w:jc w:val="both"/>
        <w:rPr>
          <w:sz w:val="22"/>
          <w:szCs w:val="22"/>
        </w:rPr>
      </w:pPr>
      <w:proofErr w:type="spellStart"/>
      <w:r w:rsidRPr="00BE693F">
        <w:rPr>
          <w:sz w:val="22"/>
          <w:szCs w:val="22"/>
        </w:rPr>
        <w:t>DSSiZ</w:t>
      </w:r>
      <w:proofErr w:type="spellEnd"/>
      <w:r w:rsidRPr="00BE693F">
        <w:rPr>
          <w:sz w:val="22"/>
          <w:szCs w:val="22"/>
        </w:rPr>
        <w:t xml:space="preserve"> – należy przez to rozumieć Departament Spraw Społecznych i Zdrowia;</w:t>
      </w:r>
    </w:p>
    <w:p w:rsidR="00F03E20" w:rsidRPr="00BE693F" w:rsidRDefault="00F03E20" w:rsidP="00870F7C">
      <w:pPr>
        <w:pStyle w:val="Default"/>
        <w:numPr>
          <w:ilvl w:val="0"/>
          <w:numId w:val="39"/>
        </w:numPr>
        <w:spacing w:after="150"/>
        <w:jc w:val="both"/>
        <w:rPr>
          <w:sz w:val="22"/>
          <w:szCs w:val="22"/>
        </w:rPr>
      </w:pPr>
      <w:r w:rsidRPr="00BE693F">
        <w:rPr>
          <w:sz w:val="22"/>
          <w:szCs w:val="22"/>
        </w:rPr>
        <w:t>Ekspert – należy przez to rozumieć eksperta, o którym mowa w art. 3 ust. 2 Ustawy z dnia 11 lipca 2014 r. o zasadach realizacji programów w zakresie polityki spójności finansowanych w perspektywie finansowej 2014-2020 (Dz. U. poz. 1146 ze zm.);</w:t>
      </w:r>
    </w:p>
    <w:p w:rsidR="00F03E20" w:rsidRPr="00BE693F" w:rsidRDefault="00F03E20" w:rsidP="00870F7C">
      <w:pPr>
        <w:pStyle w:val="Default"/>
        <w:numPr>
          <w:ilvl w:val="0"/>
          <w:numId w:val="39"/>
        </w:numPr>
        <w:spacing w:after="150"/>
        <w:jc w:val="both"/>
        <w:rPr>
          <w:sz w:val="22"/>
          <w:szCs w:val="22"/>
        </w:rPr>
      </w:pPr>
      <w:r w:rsidRPr="00BE693F">
        <w:rPr>
          <w:color w:val="auto"/>
          <w:sz w:val="22"/>
          <w:szCs w:val="22"/>
        </w:rPr>
        <w:t>Kandydat – należy przez to rozumieć kandydata na eksperta.</w:t>
      </w:r>
    </w:p>
    <w:p w:rsidR="00F03E20" w:rsidRPr="00BE693F" w:rsidRDefault="00F03E20" w:rsidP="00870F7C">
      <w:pPr>
        <w:pStyle w:val="Default"/>
        <w:numPr>
          <w:ilvl w:val="0"/>
          <w:numId w:val="39"/>
        </w:numPr>
        <w:spacing w:after="150"/>
        <w:jc w:val="both"/>
        <w:rPr>
          <w:sz w:val="22"/>
          <w:szCs w:val="22"/>
        </w:rPr>
      </w:pPr>
      <w:r w:rsidRPr="00BE693F">
        <w:rPr>
          <w:sz w:val="22"/>
          <w:szCs w:val="22"/>
        </w:rPr>
        <w:t xml:space="preserve">Komisja – należy przez to rozumieć Komisję kwalifikacyjną powoływaną w celu potwierdzenia spełnienia warunków naborów kandydatów na eksperta. </w:t>
      </w:r>
    </w:p>
    <w:p w:rsidR="00F03E20" w:rsidRPr="00BE693F" w:rsidRDefault="00F03E20" w:rsidP="00870F7C">
      <w:pPr>
        <w:pStyle w:val="Default"/>
        <w:numPr>
          <w:ilvl w:val="0"/>
          <w:numId w:val="39"/>
        </w:numPr>
        <w:spacing w:after="150"/>
        <w:jc w:val="both"/>
        <w:rPr>
          <w:sz w:val="22"/>
          <w:szCs w:val="22"/>
        </w:rPr>
      </w:pPr>
      <w:r w:rsidRPr="00BE693F">
        <w:rPr>
          <w:sz w:val="22"/>
          <w:szCs w:val="22"/>
        </w:rPr>
        <w:t xml:space="preserve">LEADER – należy przez to rozumieć oddolne, partnerskie podejście, realizowane przez  </w:t>
      </w:r>
      <w:r w:rsidRPr="00BE693F">
        <w:rPr>
          <w:color w:val="auto"/>
          <w:sz w:val="22"/>
          <w:szCs w:val="22"/>
        </w:rPr>
        <w:t>Lokalne Grupy Działania (LGD),</w:t>
      </w:r>
      <w:r w:rsidRPr="00BE693F">
        <w:rPr>
          <w:rFonts w:cs="Tahoma"/>
          <w:color w:val="121212"/>
          <w:sz w:val="22"/>
          <w:szCs w:val="22"/>
        </w:rPr>
        <w:t xml:space="preserve"> skupiające partnerów z sektora publicznego, społeczno-gospodarczego</w:t>
      </w:r>
      <w:r w:rsidRPr="00BE693F">
        <w:rPr>
          <w:color w:val="auto"/>
          <w:sz w:val="22"/>
          <w:szCs w:val="22"/>
        </w:rPr>
        <w:t xml:space="preserve">  oraz przedstawicieli mieszkańców, polegające na opracowaniu przez lokalną społeczność Lokalnej Strategii Rozwoju (LSR) oraz realizacji wynikających z niej innowacyjnych projektów, łączących zasoby ludzkie, naturalne, kulturowe, historyczne itp.</w:t>
      </w:r>
    </w:p>
    <w:p w:rsidR="00F03E20" w:rsidRPr="00BE693F" w:rsidRDefault="00F03E20" w:rsidP="00870F7C">
      <w:pPr>
        <w:pStyle w:val="Default"/>
        <w:numPr>
          <w:ilvl w:val="0"/>
          <w:numId w:val="39"/>
        </w:numPr>
        <w:spacing w:after="150"/>
        <w:jc w:val="both"/>
        <w:rPr>
          <w:sz w:val="22"/>
          <w:szCs w:val="22"/>
        </w:rPr>
      </w:pPr>
      <w:r w:rsidRPr="00BE693F">
        <w:rPr>
          <w:sz w:val="22"/>
          <w:szCs w:val="22"/>
        </w:rPr>
        <w:t xml:space="preserve">LGD – należy przez to rozumieć Lokalną Grupę Działania, określoną w Art. 34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 z </w:t>
      </w:r>
      <w:proofErr w:type="spellStart"/>
      <w:r w:rsidRPr="00BE693F">
        <w:rPr>
          <w:sz w:val="22"/>
          <w:szCs w:val="22"/>
        </w:rPr>
        <w:t>późn</w:t>
      </w:r>
      <w:proofErr w:type="spellEnd"/>
      <w:r w:rsidRPr="00BE693F">
        <w:rPr>
          <w:sz w:val="22"/>
          <w:szCs w:val="22"/>
        </w:rPr>
        <w:t>. zm.);</w:t>
      </w:r>
    </w:p>
    <w:p w:rsidR="00F03E20" w:rsidRPr="00BE693F" w:rsidRDefault="00F03E20" w:rsidP="00870F7C">
      <w:pPr>
        <w:pStyle w:val="Default"/>
        <w:numPr>
          <w:ilvl w:val="0"/>
          <w:numId w:val="39"/>
        </w:numPr>
        <w:spacing w:after="150"/>
        <w:jc w:val="both"/>
        <w:rPr>
          <w:sz w:val="22"/>
          <w:szCs w:val="22"/>
        </w:rPr>
      </w:pPr>
      <w:r w:rsidRPr="00BE693F">
        <w:rPr>
          <w:sz w:val="22"/>
          <w:szCs w:val="22"/>
        </w:rPr>
        <w:t>LSR – należy przez to rozumieć strategię rozwoju lokalnego kierowanego przez społeczność złożoną przez LGD w ramach konkursu o wybór strategii rozwoju lokalnego kierowanego przez społeczność;</w:t>
      </w:r>
    </w:p>
    <w:p w:rsidR="00F03E20" w:rsidRPr="00BE693F" w:rsidRDefault="00F03E20" w:rsidP="00870F7C">
      <w:pPr>
        <w:pStyle w:val="Default"/>
        <w:numPr>
          <w:ilvl w:val="0"/>
          <w:numId w:val="39"/>
        </w:numPr>
        <w:spacing w:after="150"/>
        <w:jc w:val="both"/>
        <w:rPr>
          <w:sz w:val="22"/>
          <w:szCs w:val="22"/>
        </w:rPr>
      </w:pPr>
      <w:r w:rsidRPr="00BE693F">
        <w:rPr>
          <w:sz w:val="22"/>
          <w:szCs w:val="22"/>
        </w:rPr>
        <w:t>PROW 2014-2020 – należy przez to rozumieć Program Rozwoju Obszarów Wiejskich na lata 2014-2020;</w:t>
      </w:r>
    </w:p>
    <w:p w:rsidR="00F03E20" w:rsidRPr="00BE693F" w:rsidRDefault="00F03E20" w:rsidP="00870F7C">
      <w:pPr>
        <w:pStyle w:val="Default"/>
        <w:numPr>
          <w:ilvl w:val="0"/>
          <w:numId w:val="39"/>
        </w:numPr>
        <w:spacing w:after="150"/>
        <w:jc w:val="both"/>
        <w:rPr>
          <w:sz w:val="22"/>
          <w:szCs w:val="22"/>
        </w:rPr>
      </w:pPr>
      <w:r w:rsidRPr="00BE693F">
        <w:rPr>
          <w:sz w:val="22"/>
          <w:szCs w:val="22"/>
        </w:rPr>
        <w:t>RLKS – należy przez to rozumieć Rozwój Lokalny Kierowany przez Społeczność;</w:t>
      </w:r>
    </w:p>
    <w:p w:rsidR="00F03E20" w:rsidRPr="00BE693F" w:rsidRDefault="00F03E20" w:rsidP="00870F7C">
      <w:pPr>
        <w:pStyle w:val="Default"/>
        <w:numPr>
          <w:ilvl w:val="0"/>
          <w:numId w:val="39"/>
        </w:numPr>
        <w:spacing w:after="150"/>
        <w:jc w:val="both"/>
        <w:rPr>
          <w:sz w:val="22"/>
          <w:szCs w:val="22"/>
        </w:rPr>
      </w:pPr>
      <w:r w:rsidRPr="00BE693F">
        <w:rPr>
          <w:sz w:val="22"/>
          <w:szCs w:val="22"/>
        </w:rPr>
        <w:lastRenderedPageBreak/>
        <w:t xml:space="preserve">RPO </w:t>
      </w:r>
      <w:proofErr w:type="spellStart"/>
      <w:r w:rsidRPr="00BE693F">
        <w:rPr>
          <w:sz w:val="22"/>
          <w:szCs w:val="22"/>
        </w:rPr>
        <w:t>WK-P</w:t>
      </w:r>
      <w:proofErr w:type="spellEnd"/>
      <w:r>
        <w:rPr>
          <w:sz w:val="22"/>
          <w:szCs w:val="22"/>
        </w:rPr>
        <w:t xml:space="preserve"> na lata 2014-2020</w:t>
      </w:r>
      <w:r w:rsidRPr="00BE693F">
        <w:rPr>
          <w:sz w:val="22"/>
          <w:szCs w:val="22"/>
        </w:rPr>
        <w:t xml:space="preserve"> - należy przez to rozumieć Regionalny Program Operacyjny Województwa Kujawsko-Pomorskiego na lata 2014-2020;</w:t>
      </w:r>
    </w:p>
    <w:p w:rsidR="00F03E20" w:rsidRPr="00BE693F" w:rsidRDefault="00F03E20" w:rsidP="00870F7C">
      <w:pPr>
        <w:pStyle w:val="Default"/>
        <w:numPr>
          <w:ilvl w:val="0"/>
          <w:numId w:val="39"/>
        </w:numPr>
        <w:spacing w:after="150"/>
        <w:jc w:val="both"/>
        <w:rPr>
          <w:sz w:val="22"/>
          <w:szCs w:val="22"/>
        </w:rPr>
      </w:pPr>
      <w:r w:rsidRPr="00BE693F">
        <w:rPr>
          <w:color w:val="auto"/>
          <w:sz w:val="22"/>
          <w:szCs w:val="22"/>
        </w:rPr>
        <w:t>UMWKP – należy przez to rozumieć Urząd Marszałkowski Województwa Kujawsko-Pomorskiego;</w:t>
      </w:r>
    </w:p>
    <w:p w:rsidR="00F03E20" w:rsidRPr="00BE693F" w:rsidRDefault="00F03E20" w:rsidP="00870F7C">
      <w:pPr>
        <w:pStyle w:val="Default"/>
        <w:numPr>
          <w:ilvl w:val="0"/>
          <w:numId w:val="39"/>
        </w:numPr>
        <w:spacing w:after="150"/>
        <w:jc w:val="both"/>
        <w:rPr>
          <w:sz w:val="22"/>
          <w:szCs w:val="22"/>
        </w:rPr>
      </w:pPr>
      <w:r w:rsidRPr="00BE693F">
        <w:rPr>
          <w:sz w:val="22"/>
          <w:szCs w:val="22"/>
        </w:rPr>
        <w:t xml:space="preserve">Ustawa RLKS – należy przez to rozumieć ustawę z dnia 20 lutego 2015 r. o rozwoju lokalnym z udziałem lokalnej społeczności (Dz. U. z 2015 r., poz. 378.); </w:t>
      </w:r>
    </w:p>
    <w:p w:rsidR="00F03E20" w:rsidRPr="00BE693F" w:rsidRDefault="00F03E20" w:rsidP="00870F7C">
      <w:pPr>
        <w:pStyle w:val="Default"/>
        <w:numPr>
          <w:ilvl w:val="0"/>
          <w:numId w:val="39"/>
        </w:numPr>
        <w:spacing w:after="150"/>
        <w:jc w:val="both"/>
        <w:rPr>
          <w:sz w:val="22"/>
          <w:szCs w:val="22"/>
        </w:rPr>
      </w:pPr>
      <w:r w:rsidRPr="00BE693F">
        <w:rPr>
          <w:color w:val="auto"/>
          <w:sz w:val="22"/>
          <w:szCs w:val="22"/>
        </w:rPr>
        <w:t>Wykaz – należy przez to rozumieć  wykaz kandydatów na ekspertów;</w:t>
      </w:r>
    </w:p>
    <w:p w:rsidR="00F03E20" w:rsidRPr="00BE693F" w:rsidRDefault="00F03E20" w:rsidP="00870F7C">
      <w:pPr>
        <w:pStyle w:val="Default"/>
        <w:numPr>
          <w:ilvl w:val="0"/>
          <w:numId w:val="39"/>
        </w:numPr>
        <w:spacing w:after="150"/>
        <w:jc w:val="both"/>
        <w:rPr>
          <w:sz w:val="22"/>
          <w:szCs w:val="22"/>
        </w:rPr>
      </w:pPr>
      <w:r w:rsidRPr="00BE693F">
        <w:rPr>
          <w:color w:val="auto"/>
          <w:sz w:val="22"/>
          <w:szCs w:val="22"/>
        </w:rPr>
        <w:t xml:space="preserve">Zarząd – należy przez to rozumieć Zarząd Województwa Kujawsko-Pomorskiego; </w:t>
      </w:r>
    </w:p>
    <w:p w:rsidR="00F03E20" w:rsidRPr="00E44F7F" w:rsidRDefault="00F03E20" w:rsidP="00870F7C">
      <w:pPr>
        <w:pStyle w:val="Akapitzlist"/>
        <w:spacing w:before="13" w:line="225" w:lineRule="atLeast"/>
        <w:ind w:left="0"/>
        <w:rPr>
          <w:b/>
          <w:color w:val="000000"/>
          <w:sz w:val="24"/>
          <w:szCs w:val="24"/>
          <w:lang w:eastAsia="pl-PL"/>
        </w:rPr>
      </w:pPr>
    </w:p>
    <w:p w:rsidR="00F03E20" w:rsidRPr="008D32B6" w:rsidRDefault="00F03E20" w:rsidP="00310FD8">
      <w:pPr>
        <w:pStyle w:val="Akapitzlist"/>
        <w:spacing w:before="13" w:line="225" w:lineRule="atLeast"/>
        <w:ind w:left="779" w:hanging="779"/>
        <w:jc w:val="center"/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8D32B6">
        <w:rPr>
          <w:rFonts w:asciiTheme="minorHAnsi" w:hAnsiTheme="minorHAnsi"/>
          <w:b/>
          <w:color w:val="000000"/>
          <w:sz w:val="24"/>
          <w:szCs w:val="24"/>
          <w:lang w:eastAsia="pl-PL"/>
        </w:rPr>
        <w:t xml:space="preserve">   §1</w:t>
      </w:r>
    </w:p>
    <w:p w:rsidR="00F03E20" w:rsidRPr="008D32B6" w:rsidRDefault="00F03E20" w:rsidP="00310FD8">
      <w:pPr>
        <w:pStyle w:val="Akapitzlist"/>
        <w:spacing w:before="13" w:line="225" w:lineRule="atLeast"/>
        <w:ind w:left="779" w:hanging="779"/>
        <w:jc w:val="center"/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</w:p>
    <w:p w:rsidR="00F03E20" w:rsidRPr="008D32B6" w:rsidRDefault="00F03E20" w:rsidP="00310FD8">
      <w:pPr>
        <w:pStyle w:val="Akapitzlist"/>
        <w:spacing w:before="13" w:line="225" w:lineRule="atLeast"/>
        <w:ind w:left="779" w:hanging="779"/>
        <w:jc w:val="center"/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8D32B6">
        <w:rPr>
          <w:rFonts w:asciiTheme="minorHAnsi" w:hAnsiTheme="minorHAnsi"/>
          <w:b/>
          <w:color w:val="000000"/>
          <w:sz w:val="24"/>
          <w:szCs w:val="24"/>
          <w:lang w:eastAsia="pl-PL"/>
        </w:rPr>
        <w:t>Postanowienia ogólne</w:t>
      </w:r>
    </w:p>
    <w:p w:rsidR="00F03E20" w:rsidRPr="008D32B6" w:rsidRDefault="00F03E20" w:rsidP="00310FD8">
      <w:pPr>
        <w:pStyle w:val="Akapitzlist"/>
        <w:spacing w:before="13" w:line="225" w:lineRule="atLeast"/>
        <w:ind w:left="779" w:hanging="779"/>
        <w:jc w:val="center"/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</w:p>
    <w:p w:rsidR="00F03E20" w:rsidRPr="008D32B6" w:rsidRDefault="00F03E20" w:rsidP="000A239C">
      <w:pPr>
        <w:pStyle w:val="Akapitzlist"/>
        <w:numPr>
          <w:ilvl w:val="0"/>
          <w:numId w:val="36"/>
        </w:numPr>
        <w:spacing w:before="188" w:line="225" w:lineRule="atLeast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8D32B6">
        <w:rPr>
          <w:rFonts w:asciiTheme="minorHAnsi" w:hAnsiTheme="minorHAnsi"/>
          <w:bCs/>
          <w:color w:val="000000"/>
          <w:sz w:val="24"/>
          <w:szCs w:val="24"/>
          <w:lang w:eastAsia="pl-PL"/>
        </w:rPr>
        <w:t>Zarząd jest odpowiedzialny za nabór, ocenę i wybór strategii rozwoju lokalnego (LSR) w ramach konkursu na wybór strategii rozwoju lokalnego kierowanego przez społeczność.</w:t>
      </w:r>
    </w:p>
    <w:p w:rsidR="00F03E20" w:rsidRPr="008D32B6" w:rsidRDefault="00F03E20" w:rsidP="00E8066B">
      <w:pPr>
        <w:pStyle w:val="Akapitzlist"/>
        <w:numPr>
          <w:ilvl w:val="0"/>
          <w:numId w:val="36"/>
        </w:numPr>
        <w:spacing w:before="188" w:line="225" w:lineRule="atLeast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8D32B6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W celu realizacji zadań wskazanych w ust. 1 Zarząd powołuje zgodnie </w:t>
      </w:r>
      <w:r w:rsidRPr="008D32B6">
        <w:rPr>
          <w:rFonts w:asciiTheme="minorHAnsi" w:hAnsiTheme="minorHAnsi"/>
          <w:bCs/>
          <w:color w:val="000000"/>
          <w:sz w:val="24"/>
          <w:szCs w:val="24"/>
          <w:lang w:eastAsia="pl-PL"/>
        </w:rPr>
        <w:br/>
        <w:t xml:space="preserve">z art. 3 </w:t>
      </w:r>
      <w:r w:rsidRPr="008D32B6">
        <w:rPr>
          <w:rFonts w:asciiTheme="minorHAnsi" w:hAnsiTheme="minorHAnsi"/>
          <w:sz w:val="24"/>
          <w:szCs w:val="24"/>
        </w:rPr>
        <w:t xml:space="preserve">ustawy z dnia 20 lutego 2015r. o rozwoju lokalnym z udziałem lokalnej społeczności (Dz. U. z 2015 r. poz.378) </w:t>
      </w:r>
      <w:r w:rsidRPr="008D32B6">
        <w:rPr>
          <w:rFonts w:asciiTheme="minorHAnsi" w:hAnsiTheme="minorHAnsi"/>
          <w:bCs/>
          <w:color w:val="000000"/>
          <w:sz w:val="24"/>
          <w:szCs w:val="24"/>
          <w:lang w:eastAsia="pl-PL"/>
        </w:rPr>
        <w:t>komisję oceniającą LSR w skład której wchodzą m.in. eksperci.</w:t>
      </w:r>
    </w:p>
    <w:p w:rsidR="00F03E20" w:rsidRPr="008D32B6" w:rsidRDefault="00F03E20" w:rsidP="00650A74">
      <w:pPr>
        <w:pStyle w:val="Akapitzlist"/>
        <w:numPr>
          <w:ilvl w:val="0"/>
          <w:numId w:val="36"/>
        </w:numPr>
        <w:spacing w:before="188" w:line="225" w:lineRule="atLeast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8D32B6">
        <w:rPr>
          <w:rFonts w:asciiTheme="minorHAnsi" w:hAnsiTheme="minorHAnsi"/>
          <w:bCs/>
          <w:color w:val="000000"/>
          <w:sz w:val="24"/>
          <w:szCs w:val="24"/>
          <w:lang w:eastAsia="pl-PL"/>
        </w:rPr>
        <w:t>Zasady i tryb powoływania kandydatów na ekspertów zostały określone w niniejszym regulaminie.</w:t>
      </w:r>
    </w:p>
    <w:p w:rsidR="00F03E20" w:rsidRPr="008D32B6" w:rsidRDefault="00F03E20" w:rsidP="000A6D96">
      <w:pPr>
        <w:pStyle w:val="Akapitzlist"/>
        <w:numPr>
          <w:ilvl w:val="0"/>
          <w:numId w:val="36"/>
        </w:numPr>
        <w:spacing w:before="188" w:line="225" w:lineRule="atLeast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8D32B6">
        <w:rPr>
          <w:rFonts w:asciiTheme="minorHAnsi" w:hAnsiTheme="minorHAnsi"/>
          <w:bCs/>
          <w:color w:val="000000"/>
          <w:sz w:val="24"/>
          <w:szCs w:val="24"/>
          <w:lang w:eastAsia="pl-PL"/>
        </w:rPr>
        <w:t>W wybór LSR będą zaangażowani eksperci zewnętrzni, do których powoływania stosuje się odpowiednio art. 49 ustawy z dnia 11 lipca 2014 r. o zasadach realizacji programów w zakresie polityki spójności finansowanych w perspektywie finansowej</w:t>
      </w:r>
      <w:r w:rsidRPr="008D32B6">
        <w:rPr>
          <w:rFonts w:asciiTheme="minorHAnsi" w:hAnsiTheme="minorHAnsi"/>
          <w:bCs/>
          <w:color w:val="000000"/>
          <w:sz w:val="24"/>
          <w:szCs w:val="24"/>
          <w:lang w:eastAsia="pl-PL"/>
        </w:rPr>
        <w:br/>
        <w:t xml:space="preserve"> 2014-2020 </w:t>
      </w:r>
      <w:r w:rsidRPr="008D32B6">
        <w:rPr>
          <w:rFonts w:asciiTheme="minorHAnsi" w:hAnsiTheme="minorHAnsi"/>
          <w:sz w:val="24"/>
          <w:szCs w:val="24"/>
        </w:rPr>
        <w:t>(Dz. U. poz. 1146 oraz z 2015 r. poz. 378)</w:t>
      </w:r>
      <w:r w:rsidRPr="008D32B6">
        <w:rPr>
          <w:rFonts w:asciiTheme="minorHAnsi" w:hAnsiTheme="minorHAnsi"/>
          <w:bCs/>
          <w:color w:val="000000"/>
          <w:sz w:val="24"/>
          <w:szCs w:val="24"/>
          <w:lang w:eastAsia="pl-PL"/>
        </w:rPr>
        <w:t>.</w:t>
      </w:r>
    </w:p>
    <w:p w:rsidR="00F03E20" w:rsidRPr="008D32B6" w:rsidRDefault="00F03E20" w:rsidP="00650A74">
      <w:pPr>
        <w:pStyle w:val="Akapitzlist"/>
        <w:numPr>
          <w:ilvl w:val="0"/>
          <w:numId w:val="36"/>
        </w:numPr>
        <w:spacing w:before="188" w:line="225" w:lineRule="atLeast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8D32B6">
        <w:rPr>
          <w:rFonts w:asciiTheme="minorHAnsi" w:hAnsiTheme="minorHAnsi"/>
          <w:color w:val="000000"/>
          <w:sz w:val="24"/>
          <w:szCs w:val="24"/>
          <w:lang w:eastAsia="pl-PL"/>
        </w:rPr>
        <w:t>Zadaniem ekspertów jest merytoryczna ocena LSR złożonych w ramach konkursu na wybór strategii rozwoju lokalnego kierowanego przez społeczność.</w:t>
      </w:r>
      <w:r w:rsidRPr="008D32B6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</w:t>
      </w:r>
    </w:p>
    <w:p w:rsidR="00F03E20" w:rsidRPr="008D32B6" w:rsidRDefault="00F03E20" w:rsidP="00310FD8">
      <w:pPr>
        <w:pStyle w:val="Akapitzlist"/>
        <w:spacing w:before="188" w:line="225" w:lineRule="atLeast"/>
        <w:ind w:left="59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F03E20" w:rsidRPr="008D32B6" w:rsidRDefault="00F03E20" w:rsidP="00416D3F">
      <w:pPr>
        <w:pStyle w:val="Akapitzlist"/>
        <w:spacing w:before="188" w:line="225" w:lineRule="atLeast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  <w:r w:rsidRPr="008D32B6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>§2</w:t>
      </w:r>
    </w:p>
    <w:p w:rsidR="00F03E20" w:rsidRPr="008D32B6" w:rsidRDefault="00F03E20" w:rsidP="00310FD8">
      <w:pPr>
        <w:pStyle w:val="Akapitzlist"/>
        <w:spacing w:before="188" w:line="225" w:lineRule="atLeast"/>
        <w:ind w:left="59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F03E20" w:rsidRPr="006B07E0" w:rsidRDefault="00F03E20" w:rsidP="00310FD8">
      <w:pPr>
        <w:pStyle w:val="Akapitzlist"/>
        <w:spacing w:before="188" w:line="225" w:lineRule="atLeast"/>
        <w:ind w:left="419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>Wymagania wobec kandydata na eksperta</w:t>
      </w:r>
    </w:p>
    <w:p w:rsidR="00F03E20" w:rsidRPr="006B07E0" w:rsidRDefault="00F03E20" w:rsidP="00310FD8">
      <w:pPr>
        <w:pStyle w:val="Akapitzlist"/>
        <w:spacing w:before="188" w:line="225" w:lineRule="atLeast"/>
        <w:ind w:left="419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F03E20" w:rsidRPr="006B07E0" w:rsidRDefault="00F03E20" w:rsidP="00310FD8">
      <w:pPr>
        <w:pStyle w:val="Akapitzlist"/>
        <w:numPr>
          <w:ilvl w:val="0"/>
          <w:numId w:val="3"/>
        </w:numPr>
        <w:spacing w:before="188" w:line="225" w:lineRule="atLeast"/>
        <w:ind w:left="709" w:hanging="283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 w:cs="Tahoma"/>
          <w:sz w:val="24"/>
          <w:szCs w:val="24"/>
        </w:rPr>
        <w:t>Wymagania konieczne wobec kandydata na eksperta:</w:t>
      </w:r>
    </w:p>
    <w:p w:rsidR="00F03E20" w:rsidRPr="006B07E0" w:rsidRDefault="00F03E20" w:rsidP="00310FD8">
      <w:pPr>
        <w:pStyle w:val="Akapitzlist"/>
        <w:numPr>
          <w:ilvl w:val="0"/>
          <w:numId w:val="11"/>
        </w:numPr>
        <w:spacing w:before="188" w:line="225" w:lineRule="atLeast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wykształcenie wyższe magisterskie;</w:t>
      </w:r>
    </w:p>
    <w:p w:rsidR="00F03E20" w:rsidRPr="006B07E0" w:rsidRDefault="00F03E20" w:rsidP="00310FD8">
      <w:pPr>
        <w:pStyle w:val="Akapitzlist"/>
        <w:numPr>
          <w:ilvl w:val="0"/>
          <w:numId w:val="11"/>
        </w:numPr>
        <w:spacing w:before="188" w:line="225" w:lineRule="atLeast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co najmniej 3-letnie doświadczenie zawodowe; </w:t>
      </w:r>
    </w:p>
    <w:p w:rsidR="00F03E20" w:rsidRPr="006B07E0" w:rsidRDefault="00F03E20" w:rsidP="00310FD8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6B07E0">
        <w:rPr>
          <w:rFonts w:asciiTheme="minorHAnsi" w:hAnsiTheme="minorHAnsi" w:cs="Tahoma"/>
          <w:sz w:val="24"/>
          <w:szCs w:val="24"/>
        </w:rPr>
        <w:t>doświadczenie w realizacji lub przygotowaniu projektów lub programów finansowanych  z funduszy strukturalnych i inwestycyjnych: EFRR, EFS, FS, EFRROW i EFMR;</w:t>
      </w:r>
    </w:p>
    <w:p w:rsidR="00F03E20" w:rsidRPr="006B07E0" w:rsidRDefault="00F03E20" w:rsidP="00310FD8">
      <w:pPr>
        <w:pStyle w:val="Akapitzlist"/>
        <w:numPr>
          <w:ilvl w:val="0"/>
          <w:numId w:val="11"/>
        </w:numPr>
        <w:spacing w:before="188" w:line="225" w:lineRule="atLeast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 w:cs="Tahoma"/>
          <w:sz w:val="24"/>
          <w:szCs w:val="24"/>
        </w:rPr>
        <w:t xml:space="preserve">znajomość funkcjonowania podejścia LEADER; </w:t>
      </w:r>
    </w:p>
    <w:p w:rsidR="00F03E20" w:rsidRPr="006B07E0" w:rsidRDefault="00F03E20" w:rsidP="00310FD8">
      <w:pPr>
        <w:pStyle w:val="Akapitzlist"/>
        <w:numPr>
          <w:ilvl w:val="0"/>
          <w:numId w:val="11"/>
        </w:numPr>
        <w:spacing w:before="188" w:line="225" w:lineRule="atLeast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znajomość celów i zasad finansowania instrumentu RLKS </w:t>
      </w: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br/>
        <w:t xml:space="preserve">w ujęciu PROW na lata 2014-2020 i RPO </w:t>
      </w:r>
      <w:proofErr w:type="spellStart"/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WK-P</w:t>
      </w:r>
      <w:proofErr w:type="spellEnd"/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na lata 2014-2020;</w:t>
      </w:r>
    </w:p>
    <w:p w:rsidR="00F03E20" w:rsidRPr="006B07E0" w:rsidRDefault="00F03E20" w:rsidP="00310FD8">
      <w:pPr>
        <w:pStyle w:val="Akapitzlist"/>
        <w:numPr>
          <w:ilvl w:val="0"/>
          <w:numId w:val="11"/>
        </w:numPr>
        <w:spacing w:before="188" w:line="225" w:lineRule="atLeast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znajomość aktów prawnych i innych dokumentów związanych </w:t>
      </w: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br/>
        <w:t>z funkcjonowaniem instrumentu RLKS;</w:t>
      </w:r>
    </w:p>
    <w:p w:rsidR="00F03E20" w:rsidRPr="006B07E0" w:rsidRDefault="00F03E20" w:rsidP="00310FD8">
      <w:pPr>
        <w:pStyle w:val="Akapitzlist"/>
        <w:numPr>
          <w:ilvl w:val="0"/>
          <w:numId w:val="11"/>
        </w:numPr>
        <w:spacing w:before="188" w:line="225" w:lineRule="atLeast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posiadanie pełnej zdolności do czynności prawnych;</w:t>
      </w:r>
    </w:p>
    <w:p w:rsidR="00F03E20" w:rsidRPr="006B07E0" w:rsidRDefault="00F03E20" w:rsidP="00310FD8">
      <w:pPr>
        <w:pStyle w:val="Akapitzlist"/>
        <w:numPr>
          <w:ilvl w:val="0"/>
          <w:numId w:val="11"/>
        </w:numPr>
        <w:spacing w:before="188" w:line="225" w:lineRule="atLeast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lastRenderedPageBreak/>
        <w:t>korzystanie w pełni z praw publicznych;</w:t>
      </w:r>
    </w:p>
    <w:p w:rsidR="00F03E20" w:rsidRPr="006B07E0" w:rsidRDefault="00F03E20" w:rsidP="00310FD8">
      <w:pPr>
        <w:pStyle w:val="Akapitzlist"/>
        <w:numPr>
          <w:ilvl w:val="0"/>
          <w:numId w:val="11"/>
        </w:numPr>
        <w:spacing w:before="188" w:line="225" w:lineRule="atLeast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niekaralność za przestępstwa umyślne lub przestępstwa skarbowe;</w:t>
      </w:r>
    </w:p>
    <w:p w:rsidR="00F03E20" w:rsidRPr="006B07E0" w:rsidRDefault="00F03E20" w:rsidP="008207CE">
      <w:pPr>
        <w:pStyle w:val="Akapitzlist"/>
        <w:numPr>
          <w:ilvl w:val="0"/>
          <w:numId w:val="11"/>
        </w:numPr>
        <w:tabs>
          <w:tab w:val="left" w:pos="-122"/>
        </w:tabs>
        <w:autoSpaceDE w:val="0"/>
        <w:autoSpaceDN w:val="0"/>
        <w:adjustRightInd w:val="0"/>
        <w:jc w:val="both"/>
        <w:outlineLvl w:val="1"/>
        <w:rPr>
          <w:rFonts w:asciiTheme="minorHAnsi" w:hAnsiTheme="minorHAnsi" w:cs="Arial"/>
          <w:sz w:val="24"/>
          <w:szCs w:val="24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wyrażenie zgodę na umieszczenie danych osobowych w wykazie kandydatów na ekspertów;</w:t>
      </w:r>
    </w:p>
    <w:p w:rsidR="00F03E20" w:rsidRPr="006B07E0" w:rsidRDefault="00F03E20" w:rsidP="008207CE">
      <w:pPr>
        <w:pStyle w:val="Akapitzlist"/>
        <w:numPr>
          <w:ilvl w:val="0"/>
          <w:numId w:val="11"/>
        </w:numPr>
        <w:tabs>
          <w:tab w:val="left" w:pos="-122"/>
        </w:tabs>
        <w:autoSpaceDE w:val="0"/>
        <w:autoSpaceDN w:val="0"/>
        <w:adjustRightInd w:val="0"/>
        <w:jc w:val="both"/>
        <w:outlineLvl w:val="1"/>
        <w:rPr>
          <w:rFonts w:asciiTheme="minorHAnsi" w:hAnsiTheme="minorHAnsi" w:cs="Arial"/>
          <w:sz w:val="24"/>
          <w:szCs w:val="24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posiadanie wiedzy dotyczącej</w:t>
      </w:r>
      <w:r w:rsidRPr="006B07E0">
        <w:rPr>
          <w:rFonts w:asciiTheme="minorHAnsi" w:hAnsiTheme="minorHAnsi"/>
          <w:bCs/>
          <w:color w:val="000000"/>
          <w:sz w:val="24"/>
          <w:szCs w:val="24"/>
        </w:rPr>
        <w:t xml:space="preserve"> aktów prawnych i innych dokumentów związanych z funkcjonowaniem instrumentu Rozwój Lokalny Kierowany przez Społeczność (RLKS); </w:t>
      </w:r>
    </w:p>
    <w:p w:rsidR="00F03E20" w:rsidRPr="006B07E0" w:rsidRDefault="00F03E20" w:rsidP="008207CE">
      <w:pPr>
        <w:pStyle w:val="Akapitzlist"/>
        <w:numPr>
          <w:ilvl w:val="0"/>
          <w:numId w:val="11"/>
        </w:numPr>
        <w:tabs>
          <w:tab w:val="left" w:pos="-122"/>
        </w:tabs>
        <w:autoSpaceDE w:val="0"/>
        <w:autoSpaceDN w:val="0"/>
        <w:adjustRightInd w:val="0"/>
        <w:jc w:val="both"/>
        <w:outlineLvl w:val="1"/>
        <w:rPr>
          <w:rFonts w:asciiTheme="minorHAnsi" w:hAnsiTheme="minorHAnsi" w:cs="Arial"/>
          <w:sz w:val="24"/>
          <w:szCs w:val="24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niepozostawanie </w:t>
      </w:r>
      <w:r w:rsidRPr="006B07E0">
        <w:rPr>
          <w:rFonts w:asciiTheme="minorHAnsi" w:hAnsiTheme="minorHAnsi" w:cs="Arial"/>
          <w:sz w:val="24"/>
          <w:szCs w:val="24"/>
        </w:rPr>
        <w:t xml:space="preserve">w stosunku pracy z </w:t>
      </w:r>
      <w:proofErr w:type="spellStart"/>
      <w:r w:rsidRPr="006B07E0">
        <w:rPr>
          <w:rFonts w:asciiTheme="minorHAnsi" w:hAnsiTheme="minorHAnsi" w:cs="Arial"/>
          <w:sz w:val="24"/>
          <w:szCs w:val="24"/>
        </w:rPr>
        <w:t>UMWK-P</w:t>
      </w:r>
      <w:proofErr w:type="spellEnd"/>
      <w:r w:rsidRPr="006B07E0">
        <w:rPr>
          <w:rFonts w:asciiTheme="minorHAnsi" w:hAnsiTheme="minorHAnsi" w:cs="Arial"/>
          <w:sz w:val="24"/>
          <w:szCs w:val="24"/>
        </w:rPr>
        <w:t>, samorządowymi jednostkami organizacyjnymi Województwa Kujawsko-Pomorskiego oraz niepozostawaniu członkiem organów statutowych Lokalnej Grupy Działania (LGD) mających swoją siedzibę na terenie województwa kujawsko-pomorskiego.</w:t>
      </w:r>
    </w:p>
    <w:p w:rsidR="00F03E20" w:rsidRPr="006B07E0" w:rsidRDefault="00F03E20" w:rsidP="008207CE">
      <w:pPr>
        <w:pStyle w:val="Akapitzlist"/>
        <w:spacing w:before="188" w:line="225" w:lineRule="atLeast"/>
        <w:ind w:left="1440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</w:p>
    <w:p w:rsidR="00F03E20" w:rsidRPr="006B07E0" w:rsidRDefault="00F03E20">
      <w:pPr>
        <w:pStyle w:val="Akapitzlist"/>
        <w:numPr>
          <w:ilvl w:val="0"/>
          <w:numId w:val="3"/>
        </w:numPr>
        <w:spacing w:before="188" w:line="225" w:lineRule="atLeast"/>
        <w:ind w:left="709" w:hanging="283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   Wymagania pożądane</w:t>
      </w:r>
      <w:r w:rsidRPr="006B07E0">
        <w:rPr>
          <w:rFonts w:asciiTheme="minorHAnsi" w:hAnsiTheme="minorHAnsi" w:cs="Tahoma"/>
          <w:sz w:val="24"/>
          <w:szCs w:val="24"/>
        </w:rPr>
        <w:t xml:space="preserve"> wobec kandydata na eksperta:</w:t>
      </w:r>
    </w:p>
    <w:p w:rsidR="00F03E20" w:rsidRPr="006B07E0" w:rsidRDefault="00F03E20">
      <w:pPr>
        <w:pStyle w:val="Akapitzlist"/>
        <w:numPr>
          <w:ilvl w:val="0"/>
          <w:numId w:val="13"/>
        </w:numPr>
        <w:tabs>
          <w:tab w:val="left" w:pos="1560"/>
        </w:tabs>
        <w:spacing w:before="188" w:line="225" w:lineRule="atLeast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umiejętności i doświadczenie w zakresie dokonywania oceny dokumentów strategicznych i planistycznych, a także  analizy ekonomicznej i finansowej;</w:t>
      </w:r>
    </w:p>
    <w:p w:rsidR="00F03E20" w:rsidRPr="006B07E0" w:rsidRDefault="00F03E20" w:rsidP="00416D3F">
      <w:pPr>
        <w:pStyle w:val="Akapitzlist"/>
        <w:numPr>
          <w:ilvl w:val="0"/>
          <w:numId w:val="13"/>
        </w:numPr>
        <w:tabs>
          <w:tab w:val="left" w:pos="1560"/>
        </w:tabs>
        <w:spacing w:before="188" w:line="225" w:lineRule="atLeast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 w:cs="Tahoma"/>
          <w:sz w:val="24"/>
          <w:szCs w:val="24"/>
        </w:rPr>
        <w:t xml:space="preserve">doświadczenie w zakresie badań, analiz, ekspertyz, publikacji związanych </w:t>
      </w:r>
      <w:r w:rsidRPr="006B07E0">
        <w:rPr>
          <w:rFonts w:asciiTheme="minorHAnsi" w:hAnsiTheme="minorHAnsi" w:cs="Tahoma"/>
          <w:sz w:val="24"/>
          <w:szCs w:val="24"/>
        </w:rPr>
        <w:br/>
        <w:t>z rozwojem obszarów wiejskich lub miejskich;</w:t>
      </w:r>
    </w:p>
    <w:p w:rsidR="00F03E20" w:rsidRPr="006B07E0" w:rsidRDefault="00F03E20" w:rsidP="00003E07">
      <w:pPr>
        <w:pStyle w:val="Akapitzlist"/>
        <w:numPr>
          <w:ilvl w:val="0"/>
          <w:numId w:val="13"/>
        </w:numPr>
        <w:spacing w:before="188" w:line="225" w:lineRule="atLeast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doświadczenie w pracy lub współpracy z organizacjami pozarządowymi;</w:t>
      </w:r>
    </w:p>
    <w:p w:rsidR="00F03E20" w:rsidRPr="006B07E0" w:rsidRDefault="00F03E20" w:rsidP="00860674">
      <w:pPr>
        <w:pStyle w:val="Akapitzlist"/>
        <w:numPr>
          <w:ilvl w:val="0"/>
          <w:numId w:val="3"/>
        </w:numPr>
        <w:tabs>
          <w:tab w:val="left" w:pos="993"/>
        </w:tabs>
        <w:spacing w:before="188" w:line="225" w:lineRule="atLeast"/>
        <w:ind w:left="993" w:hanging="567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Spełnienie wymagań, o których mowa w ust. 1 powinno zostać potwierdzone przez kandydatów poprzez złożenie następujących dokumentów:</w:t>
      </w:r>
    </w:p>
    <w:p w:rsidR="00F03E20" w:rsidRPr="006B07E0" w:rsidRDefault="00F03E20" w:rsidP="00261C04">
      <w:pPr>
        <w:pStyle w:val="Akapitzlist"/>
        <w:numPr>
          <w:ilvl w:val="0"/>
          <w:numId w:val="7"/>
        </w:numPr>
        <w:spacing w:before="188" w:line="225" w:lineRule="atLeast"/>
        <w:ind w:left="1418" w:hanging="425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formularza zgłoszeniowego kandydata na eksperta według wzoru określonego w załączniku </w:t>
      </w:r>
      <w:r w:rsidR="00D23001"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nr 1</w:t>
      </w: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</w:t>
      </w:r>
      <w:r w:rsidR="00F04E81"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do</w:t>
      </w: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Regulaminu;</w:t>
      </w:r>
    </w:p>
    <w:p w:rsidR="00F03E20" w:rsidRPr="006B07E0" w:rsidRDefault="00F03E20" w:rsidP="00261C04">
      <w:pPr>
        <w:pStyle w:val="Akapitzlist"/>
        <w:numPr>
          <w:ilvl w:val="0"/>
          <w:numId w:val="7"/>
        </w:numPr>
        <w:spacing w:before="188" w:line="225" w:lineRule="atLeast"/>
        <w:ind w:left="1418" w:hanging="425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listu motywacyjnego </w:t>
      </w:r>
      <w:r w:rsidRPr="006B07E0">
        <w:rPr>
          <w:rFonts w:asciiTheme="minorHAnsi" w:hAnsiTheme="minorHAnsi"/>
          <w:sz w:val="24"/>
          <w:szCs w:val="24"/>
          <w:lang w:eastAsia="pl-PL"/>
        </w:rPr>
        <w:t xml:space="preserve">(o objętości nie większej niż 1 str. formatu A4), </w:t>
      </w:r>
    </w:p>
    <w:p w:rsidR="00F03E20" w:rsidRPr="006B07E0" w:rsidRDefault="00F03E20" w:rsidP="00261C04">
      <w:pPr>
        <w:pStyle w:val="Akapitzlist"/>
        <w:numPr>
          <w:ilvl w:val="0"/>
          <w:numId w:val="7"/>
        </w:numPr>
        <w:spacing w:before="188" w:line="225" w:lineRule="atLeast"/>
        <w:ind w:left="1418" w:hanging="425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oświadczeń:</w:t>
      </w:r>
    </w:p>
    <w:p w:rsidR="00F03E20" w:rsidRPr="006B07E0" w:rsidRDefault="00F03E20" w:rsidP="008207CE">
      <w:pPr>
        <w:pStyle w:val="Akapitzlist"/>
        <w:numPr>
          <w:ilvl w:val="7"/>
          <w:numId w:val="3"/>
        </w:numPr>
        <w:spacing w:before="188" w:line="225" w:lineRule="atLeast"/>
        <w:ind w:left="2127" w:hanging="426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o  posiadaniu pełnej zdolności do czynności prawnych;</w:t>
      </w:r>
    </w:p>
    <w:p w:rsidR="00F03E20" w:rsidRPr="006B07E0" w:rsidRDefault="00F03E20" w:rsidP="008207CE">
      <w:pPr>
        <w:pStyle w:val="Akapitzlist"/>
        <w:numPr>
          <w:ilvl w:val="7"/>
          <w:numId w:val="3"/>
        </w:numPr>
        <w:spacing w:before="188" w:line="225" w:lineRule="atLeast"/>
        <w:ind w:left="2127" w:hanging="426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o korzystaniu w pełni z praw publicznych;</w:t>
      </w:r>
    </w:p>
    <w:p w:rsidR="00F03E20" w:rsidRPr="006B07E0" w:rsidRDefault="00F03E20" w:rsidP="008207CE">
      <w:pPr>
        <w:pStyle w:val="Akapitzlist"/>
        <w:numPr>
          <w:ilvl w:val="7"/>
          <w:numId w:val="3"/>
        </w:numPr>
        <w:spacing w:before="188" w:line="225" w:lineRule="atLeast"/>
        <w:ind w:left="2127" w:hanging="426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o niekaralności za przestępstwa umyślne lub przestępstwa skarbowe;</w:t>
      </w:r>
    </w:p>
    <w:p w:rsidR="00F03E20" w:rsidRPr="006B07E0" w:rsidRDefault="00F03E20" w:rsidP="008207CE">
      <w:pPr>
        <w:pStyle w:val="Akapitzlist"/>
        <w:numPr>
          <w:ilvl w:val="7"/>
          <w:numId w:val="3"/>
        </w:numPr>
        <w:spacing w:before="188" w:line="225" w:lineRule="atLeast"/>
        <w:ind w:left="2127" w:hanging="426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o wyrażeniu zgody na umieszczenie danych osobowych w wykazie kandydatów na ekspertów;</w:t>
      </w:r>
    </w:p>
    <w:p w:rsidR="00F03E20" w:rsidRPr="006B07E0" w:rsidRDefault="00F03E20" w:rsidP="008207CE">
      <w:pPr>
        <w:pStyle w:val="Akapitzlist"/>
        <w:numPr>
          <w:ilvl w:val="7"/>
          <w:numId w:val="3"/>
        </w:numPr>
        <w:tabs>
          <w:tab w:val="left" w:pos="-122"/>
        </w:tabs>
        <w:autoSpaceDE w:val="0"/>
        <w:autoSpaceDN w:val="0"/>
        <w:adjustRightInd w:val="0"/>
        <w:ind w:left="2127" w:hanging="426"/>
        <w:jc w:val="both"/>
        <w:outlineLvl w:val="1"/>
        <w:rPr>
          <w:rFonts w:asciiTheme="minorHAnsi" w:hAnsiTheme="minorHAnsi" w:cs="Arial"/>
          <w:sz w:val="24"/>
          <w:szCs w:val="24"/>
        </w:rPr>
      </w:pPr>
      <w:r w:rsidRPr="006B07E0">
        <w:rPr>
          <w:rFonts w:asciiTheme="minorHAnsi" w:hAnsiTheme="minorHAnsi" w:cs="Arial"/>
          <w:sz w:val="24"/>
          <w:szCs w:val="24"/>
        </w:rPr>
        <w:t xml:space="preserve">o znajomości </w:t>
      </w:r>
      <w:r w:rsidRPr="006B07E0">
        <w:rPr>
          <w:rFonts w:asciiTheme="minorHAnsi" w:hAnsiTheme="minorHAnsi"/>
          <w:bCs/>
          <w:color w:val="000000"/>
          <w:sz w:val="24"/>
          <w:szCs w:val="24"/>
        </w:rPr>
        <w:t xml:space="preserve">aktów prawnych i innych dokumentów związanych </w:t>
      </w:r>
      <w:r w:rsidRPr="006B07E0">
        <w:rPr>
          <w:rFonts w:asciiTheme="minorHAnsi" w:hAnsiTheme="minorHAnsi"/>
          <w:bCs/>
          <w:color w:val="000000"/>
          <w:sz w:val="24"/>
          <w:szCs w:val="24"/>
        </w:rPr>
        <w:br/>
        <w:t xml:space="preserve">z funkcjonowaniem instrumentu Rozwój Lokalny Kierowany przez Społeczność (RLKS); </w:t>
      </w:r>
    </w:p>
    <w:p w:rsidR="00F03E20" w:rsidRPr="006B07E0" w:rsidRDefault="00F03E20" w:rsidP="008207CE">
      <w:pPr>
        <w:pStyle w:val="Akapitzlist"/>
        <w:numPr>
          <w:ilvl w:val="7"/>
          <w:numId w:val="3"/>
        </w:numPr>
        <w:tabs>
          <w:tab w:val="left" w:pos="-122"/>
        </w:tabs>
        <w:autoSpaceDE w:val="0"/>
        <w:autoSpaceDN w:val="0"/>
        <w:adjustRightInd w:val="0"/>
        <w:ind w:left="2127" w:hanging="426"/>
        <w:jc w:val="both"/>
        <w:outlineLvl w:val="1"/>
        <w:rPr>
          <w:rFonts w:asciiTheme="minorHAnsi" w:hAnsiTheme="minorHAnsi" w:cs="Arial"/>
          <w:sz w:val="24"/>
          <w:szCs w:val="24"/>
        </w:rPr>
      </w:pPr>
      <w:r w:rsidRPr="006B07E0">
        <w:rPr>
          <w:rFonts w:asciiTheme="minorHAnsi" w:hAnsiTheme="minorHAnsi" w:cs="Arial"/>
          <w:sz w:val="24"/>
          <w:szCs w:val="24"/>
        </w:rPr>
        <w:t xml:space="preserve">o niepozostawaniu w stosunku pracy z </w:t>
      </w:r>
      <w:proofErr w:type="spellStart"/>
      <w:r w:rsidRPr="006B07E0">
        <w:rPr>
          <w:rFonts w:asciiTheme="minorHAnsi" w:hAnsiTheme="minorHAnsi" w:cs="Arial"/>
          <w:sz w:val="24"/>
          <w:szCs w:val="24"/>
        </w:rPr>
        <w:t>UMWK-P</w:t>
      </w:r>
      <w:proofErr w:type="spellEnd"/>
      <w:r w:rsidRPr="006B07E0">
        <w:rPr>
          <w:rFonts w:asciiTheme="minorHAnsi" w:hAnsiTheme="minorHAnsi" w:cs="Arial"/>
          <w:sz w:val="24"/>
          <w:szCs w:val="24"/>
        </w:rPr>
        <w:t>, samorządowymi jednostkami organizacyjnymi Województwa Kujawsko-Pomorskiego oraz niepozostawaniu członkiem organów statutowych (LGD) mających swoją siedzibę na terenie województwa kujawsko-pomorskiego.</w:t>
      </w:r>
    </w:p>
    <w:p w:rsidR="00F03E20" w:rsidRPr="006B07E0" w:rsidRDefault="00F03E20" w:rsidP="00860674">
      <w:pPr>
        <w:spacing w:before="188" w:line="225" w:lineRule="atLeast"/>
        <w:ind w:firstLine="993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według wzo</w:t>
      </w:r>
      <w:r w:rsidR="00D23001"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rów określonych w załącznikach 2, 3 i 4</w:t>
      </w:r>
      <w:r w:rsidR="00F04E81"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</w:t>
      </w: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Regulaminu;</w:t>
      </w:r>
    </w:p>
    <w:p w:rsidR="00F03E20" w:rsidRPr="006B07E0" w:rsidRDefault="00F03E20" w:rsidP="002F7112">
      <w:pPr>
        <w:pStyle w:val="Akapitzlist"/>
        <w:numPr>
          <w:ilvl w:val="0"/>
          <w:numId w:val="7"/>
        </w:numPr>
        <w:spacing w:before="188" w:line="225" w:lineRule="atLeast"/>
        <w:ind w:left="1418" w:hanging="425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dokumentacji potwierdzającej kwalifikacje i doświadczenie kandydata, </w:t>
      </w: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br/>
        <w:t>w tym kopii dokumentów potwierdzających spełnienie warunków dotyczących wykształcenia oraz doświadczenia zawodowego;</w:t>
      </w:r>
    </w:p>
    <w:p w:rsidR="00F03E20" w:rsidRPr="006B07E0" w:rsidRDefault="00F03E20" w:rsidP="00860674">
      <w:pPr>
        <w:pStyle w:val="Akapitzlist"/>
        <w:numPr>
          <w:ilvl w:val="0"/>
          <w:numId w:val="3"/>
        </w:numPr>
        <w:spacing w:before="188" w:line="225" w:lineRule="atLeast"/>
        <w:ind w:firstLine="66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kopie dokumentów powinny zostać poświadczone przez kandydata za zgodność z oryginałem.</w:t>
      </w:r>
    </w:p>
    <w:p w:rsidR="00F03E20" w:rsidRDefault="00F03E20" w:rsidP="00310FD8">
      <w:pPr>
        <w:pStyle w:val="Akapitzlist"/>
        <w:spacing w:before="188" w:line="225" w:lineRule="atLeast"/>
        <w:ind w:left="426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77306F" w:rsidRDefault="0077306F" w:rsidP="00310FD8">
      <w:pPr>
        <w:pStyle w:val="Akapitzlist"/>
        <w:spacing w:before="188" w:line="225" w:lineRule="atLeast"/>
        <w:ind w:left="426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77306F" w:rsidRDefault="0077306F" w:rsidP="00310FD8">
      <w:pPr>
        <w:pStyle w:val="Akapitzlist"/>
        <w:spacing w:before="188" w:line="225" w:lineRule="atLeast"/>
        <w:ind w:left="426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77306F" w:rsidRPr="006B07E0" w:rsidRDefault="0077306F" w:rsidP="00310FD8">
      <w:pPr>
        <w:pStyle w:val="Akapitzlist"/>
        <w:spacing w:before="188" w:line="225" w:lineRule="atLeast"/>
        <w:ind w:left="426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F03E20" w:rsidRPr="006B07E0" w:rsidRDefault="00F03E20" w:rsidP="00310FD8">
      <w:pPr>
        <w:pStyle w:val="Akapitzlist"/>
        <w:spacing w:before="188" w:line="225" w:lineRule="atLeast"/>
        <w:ind w:left="426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lastRenderedPageBreak/>
        <w:t>§3</w:t>
      </w:r>
    </w:p>
    <w:p w:rsidR="00F03E20" w:rsidRPr="006B07E0" w:rsidRDefault="00F03E20" w:rsidP="00310FD8">
      <w:pPr>
        <w:pStyle w:val="Akapitzlist"/>
        <w:spacing w:before="188" w:line="225" w:lineRule="atLeast"/>
        <w:ind w:left="426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F03E20" w:rsidRPr="006B07E0" w:rsidRDefault="00F03E20" w:rsidP="00310FD8">
      <w:pPr>
        <w:pStyle w:val="Akapitzlist"/>
        <w:spacing w:before="188" w:line="225" w:lineRule="atLeast"/>
        <w:ind w:left="426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Nabór kandydatów na ekspertów </w:t>
      </w:r>
    </w:p>
    <w:p w:rsidR="00F03E20" w:rsidRPr="006B07E0" w:rsidRDefault="00F03E20" w:rsidP="00310FD8">
      <w:pPr>
        <w:pStyle w:val="Akapitzlist"/>
        <w:spacing w:before="188" w:line="225" w:lineRule="atLeast"/>
        <w:ind w:left="426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F03E20" w:rsidRPr="006B07E0" w:rsidRDefault="00F03E2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 w:right="-142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Nabór kandydatów na ekspertów dokonywany jest w drodze otwartego konkursu, poprzedzonego publikacją </w:t>
      </w: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Ogłoszenia o naborze kandydatów na ekspertów </w:t>
      </w: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br/>
        <w:t xml:space="preserve">w ramach konkursu na wybór strategii rozwoju lokalnego kierowanego przez społeczność do oceny merytorycznej Strategii Rozwoju Lokalnego Kierowanego przez Społeczność na stronach internetowych </w:t>
      </w:r>
      <w:hyperlink r:id="rId8" w:history="1">
        <w:r w:rsidRPr="006B07E0">
          <w:rPr>
            <w:rStyle w:val="Hipercze"/>
            <w:rFonts w:asciiTheme="minorHAnsi" w:hAnsiTheme="minorHAnsi"/>
            <w:bCs/>
            <w:sz w:val="24"/>
            <w:szCs w:val="24"/>
            <w:lang w:eastAsia="pl-PL"/>
          </w:rPr>
          <w:t>www.mojregion.eu</w:t>
        </w:r>
      </w:hyperlink>
      <w:r w:rsidRPr="006B07E0">
        <w:rPr>
          <w:rStyle w:val="Hipercze"/>
          <w:rFonts w:asciiTheme="minorHAnsi" w:hAnsiTheme="minorHAnsi"/>
          <w:bCs/>
          <w:sz w:val="24"/>
          <w:szCs w:val="24"/>
          <w:lang w:eastAsia="pl-PL"/>
        </w:rPr>
        <w:t xml:space="preserve"> oraz www.ngo.kujawsko-pomorskie.pl</w:t>
      </w: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oraz</w:t>
      </w:r>
      <w:proofErr w:type="spellEnd"/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w dzienniku o zasięgu regionalnym</w:t>
      </w:r>
      <w:r w:rsidR="00D23001"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.</w:t>
      </w: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</w:t>
      </w:r>
    </w:p>
    <w:p w:rsidR="001C1F85" w:rsidRPr="006B07E0" w:rsidRDefault="001C1F85" w:rsidP="001C1F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 w:right="-142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/>
          <w:sz w:val="24"/>
          <w:szCs w:val="24"/>
        </w:rPr>
        <w:t>Ogłoszenie, o którym mowa w ust. 1 zawiera:</w:t>
      </w:r>
    </w:p>
    <w:p w:rsidR="001C1F85" w:rsidRPr="006B07E0" w:rsidRDefault="001C1F85" w:rsidP="001C1F85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right="-14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/>
          <w:sz w:val="24"/>
          <w:szCs w:val="24"/>
        </w:rPr>
        <w:t>zaproszenie do składania dokumentów aplikacyjnych o wpis w Wykazie;</w:t>
      </w:r>
    </w:p>
    <w:p w:rsidR="001C1F85" w:rsidRPr="006B07E0" w:rsidRDefault="001C1F85" w:rsidP="001C1F85">
      <w:pPr>
        <w:pStyle w:val="NormalnyWeb"/>
        <w:numPr>
          <w:ilvl w:val="0"/>
          <w:numId w:val="40"/>
        </w:numPr>
        <w:spacing w:after="0"/>
        <w:rPr>
          <w:rFonts w:asciiTheme="minorHAnsi" w:hAnsiTheme="minorHAnsi"/>
        </w:rPr>
      </w:pPr>
      <w:r w:rsidRPr="006B07E0">
        <w:rPr>
          <w:rFonts w:asciiTheme="minorHAnsi" w:hAnsiTheme="minorHAnsi"/>
        </w:rPr>
        <w:t xml:space="preserve">wymagania dla kandydatów na ekspertów, o których mowa w </w:t>
      </w:r>
      <w:r w:rsidRPr="006B07E0">
        <w:rPr>
          <w:rFonts w:asciiTheme="minorHAnsi" w:hAnsiTheme="minorHAnsi"/>
          <w:color w:val="000000"/>
        </w:rPr>
        <w:t>§2 ust. 1 i 2 Regulaminu;</w:t>
      </w:r>
    </w:p>
    <w:p w:rsidR="001C1F85" w:rsidRPr="006B07E0" w:rsidRDefault="001C1F85" w:rsidP="001C1F85">
      <w:pPr>
        <w:pStyle w:val="NormalnyWeb"/>
        <w:numPr>
          <w:ilvl w:val="0"/>
          <w:numId w:val="40"/>
        </w:numPr>
        <w:spacing w:after="0"/>
        <w:rPr>
          <w:rFonts w:asciiTheme="minorHAnsi" w:hAnsiTheme="minorHAnsi"/>
        </w:rPr>
      </w:pPr>
      <w:r w:rsidRPr="006B07E0">
        <w:rPr>
          <w:rFonts w:asciiTheme="minorHAnsi" w:hAnsiTheme="minorHAnsi"/>
          <w:color w:val="000000"/>
        </w:rPr>
        <w:t>termin, sposób i miejsce złożenia dokumentów aplikacyjnych.</w:t>
      </w:r>
    </w:p>
    <w:p w:rsidR="001C1F85" w:rsidRPr="006B07E0" w:rsidRDefault="001C1F85" w:rsidP="001C1F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 w:right="-142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Zgłoszenia kandydatów na ekspertów przyjmowane będą pocztą lub bezpośrednio w </w:t>
      </w:r>
      <w:r w:rsidRPr="006B07E0">
        <w:rPr>
          <w:rFonts w:asciiTheme="minorHAnsi" w:hAnsiTheme="minorHAnsi"/>
          <w:sz w:val="24"/>
          <w:szCs w:val="24"/>
          <w:lang w:eastAsia="pl-PL"/>
        </w:rPr>
        <w:t xml:space="preserve">punkcie informacyjno-podawczym  Urzędu Marszałkowskiego Województwa Kujawsko- Pomorskiego, 87-100 Toruń, ul. Skłodowskiej-Curie 73 </w:t>
      </w: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w terminie wskazanym w ogłoszeniu. </w:t>
      </w:r>
    </w:p>
    <w:p w:rsidR="00F03E20" w:rsidRPr="006B07E0" w:rsidRDefault="00F03E20" w:rsidP="001C1F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 w:right="-142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/>
          <w:color w:val="000000"/>
          <w:sz w:val="24"/>
          <w:szCs w:val="24"/>
          <w:lang w:eastAsia="pl-PL"/>
        </w:rPr>
        <w:t xml:space="preserve">W przypadku składania dokumentów za pośrednictwem poczty za termin wpływu uważa się datę wpływu do adresata. </w:t>
      </w:r>
    </w:p>
    <w:p w:rsidR="00F03E20" w:rsidRPr="006B07E0" w:rsidRDefault="00F03E20" w:rsidP="00675851">
      <w:pPr>
        <w:pStyle w:val="Akapitzlist"/>
        <w:numPr>
          <w:ilvl w:val="0"/>
          <w:numId w:val="2"/>
        </w:numPr>
        <w:spacing w:before="188" w:line="225" w:lineRule="atLeast"/>
        <w:ind w:left="993" w:hanging="426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Zgłoszenia kandydatów na ekspertów rozpatrzone pozytywnie w procedurze naboru pozostają w dokumentacji sprawy i nie podlegają zwrotowi. </w:t>
      </w:r>
    </w:p>
    <w:p w:rsidR="00F03E20" w:rsidRPr="006B07E0" w:rsidRDefault="00F03E20" w:rsidP="00675851">
      <w:pPr>
        <w:pStyle w:val="Akapitzlist"/>
        <w:numPr>
          <w:ilvl w:val="0"/>
          <w:numId w:val="2"/>
        </w:numPr>
        <w:spacing w:before="188" w:line="225" w:lineRule="atLeast"/>
        <w:ind w:left="993" w:hanging="426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Zgłoszenia kandydatów na ekspertów rozpatrzone negatywnie </w:t>
      </w:r>
      <w:r w:rsidR="00CC4153" w:rsidRPr="006B07E0">
        <w:rPr>
          <w:rFonts w:asciiTheme="minorHAnsi" w:hAnsiTheme="minorHAnsi" w:cs="Arial"/>
          <w:color w:val="000000"/>
          <w:sz w:val="24"/>
          <w:szCs w:val="24"/>
        </w:rPr>
        <w:t xml:space="preserve">lub pozostawione bez rozpatrzenia 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w procedurze naboru mogą być odebrane osobiście w ciągu 60 dni od zakończenia procedury albo zostaną komisyjnie zniszczone po 60 dniach od zakończenia procedury. </w:t>
      </w:r>
    </w:p>
    <w:p w:rsidR="00F03E20" w:rsidRPr="006B07E0" w:rsidRDefault="00F03E20">
      <w:pPr>
        <w:spacing w:before="188" w:line="225" w:lineRule="atLeast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F03E20" w:rsidRPr="006B07E0" w:rsidRDefault="00F03E20" w:rsidP="00310FD8">
      <w:pPr>
        <w:pStyle w:val="Akapitzlist"/>
        <w:spacing w:before="188" w:line="225" w:lineRule="atLeast"/>
        <w:ind w:left="1429" w:firstLine="3391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>§4</w:t>
      </w:r>
    </w:p>
    <w:p w:rsidR="00F03E20" w:rsidRPr="006B07E0" w:rsidRDefault="00F03E20" w:rsidP="00310FD8">
      <w:pPr>
        <w:spacing w:before="188" w:line="225" w:lineRule="atLeast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>Komisja kwalifikacyjna i zasady weryfikacji kandydatów na ekspertów</w:t>
      </w:r>
    </w:p>
    <w:p w:rsidR="00F03E20" w:rsidRPr="006B07E0" w:rsidRDefault="00F03E20" w:rsidP="00310FD8">
      <w:pPr>
        <w:spacing w:before="188" w:line="225" w:lineRule="atLeast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F03E20" w:rsidRPr="006B07E0" w:rsidRDefault="00F03E20" w:rsidP="00D4294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Komisja kwalifikacyjna, zwana dalej Komisją, powoływana jest w celu potwierdzenia spełnienia przez kandydatów warunków, o których mowa w §2. </w:t>
      </w:r>
    </w:p>
    <w:p w:rsidR="00F03E20" w:rsidRPr="006B07E0" w:rsidRDefault="00F03E20" w:rsidP="00D4294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Calibri"/>
          <w:sz w:val="24"/>
          <w:szCs w:val="24"/>
        </w:rPr>
        <w:t>Obsługę Komisji zapewnia Biuro Koordynacji RLKS w Departamencie Spraw Społecznych i Zdrowia Urzędu Marszałkowskiego Województwa Kujawsko-Pomorskiego, odpowiedzialne za przeprowadzenie postępowania kwalifikacyjnego.</w:t>
      </w:r>
    </w:p>
    <w:p w:rsidR="00860674" w:rsidRPr="006B07E0" w:rsidRDefault="00860674" w:rsidP="00860674">
      <w:pPr>
        <w:pStyle w:val="Akapitzlist"/>
        <w:autoSpaceDE w:val="0"/>
        <w:autoSpaceDN w:val="0"/>
        <w:adjustRightInd w:val="0"/>
        <w:ind w:left="993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23001" w:rsidRPr="006B07E0" w:rsidRDefault="00D23001" w:rsidP="00860674">
      <w:pPr>
        <w:pStyle w:val="Akapitzlist"/>
        <w:autoSpaceDE w:val="0"/>
        <w:autoSpaceDN w:val="0"/>
        <w:adjustRightInd w:val="0"/>
        <w:ind w:left="993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03E20" w:rsidRPr="006B07E0" w:rsidRDefault="00F03E20" w:rsidP="00D4294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W skład Komisji wchodzą: </w:t>
      </w:r>
    </w:p>
    <w:p w:rsidR="00F03E20" w:rsidRPr="006B07E0" w:rsidRDefault="00F03E20" w:rsidP="00D429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4"/>
        <w:ind w:firstLine="273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Przewodniczący – Dyrektor </w:t>
      </w:r>
      <w:proofErr w:type="spellStart"/>
      <w:r w:rsidRPr="006B07E0">
        <w:rPr>
          <w:rFonts w:asciiTheme="minorHAnsi" w:hAnsiTheme="minorHAnsi" w:cs="Arial"/>
          <w:color w:val="000000"/>
          <w:sz w:val="24"/>
          <w:szCs w:val="24"/>
        </w:rPr>
        <w:t>DSSiZ</w:t>
      </w:r>
      <w:proofErr w:type="spellEnd"/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 lub jego zastępca; </w:t>
      </w:r>
    </w:p>
    <w:p w:rsidR="00F03E20" w:rsidRPr="006B07E0" w:rsidRDefault="00F03E20" w:rsidP="00D429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4"/>
        <w:ind w:firstLine="273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Członkowie – pracownicy </w:t>
      </w:r>
      <w:proofErr w:type="spellStart"/>
      <w:r w:rsidRPr="006B07E0">
        <w:rPr>
          <w:rFonts w:asciiTheme="minorHAnsi" w:hAnsiTheme="minorHAnsi" w:cs="Arial"/>
          <w:color w:val="000000"/>
          <w:sz w:val="24"/>
          <w:szCs w:val="24"/>
        </w:rPr>
        <w:t>DSSiZ</w:t>
      </w:r>
      <w:proofErr w:type="spellEnd"/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 i pracownicy DRR lub pracownicy DROW; </w:t>
      </w:r>
    </w:p>
    <w:p w:rsidR="00F03E20" w:rsidRPr="006B07E0" w:rsidRDefault="00F03E20" w:rsidP="00D429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4"/>
        <w:ind w:firstLine="273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Sekretarz – pracownik BK RLKS. </w:t>
      </w:r>
    </w:p>
    <w:p w:rsidR="00F03E20" w:rsidRPr="006B07E0" w:rsidRDefault="00F03E20" w:rsidP="00D42944">
      <w:pPr>
        <w:autoSpaceDE w:val="0"/>
        <w:autoSpaceDN w:val="0"/>
        <w:adjustRightInd w:val="0"/>
        <w:spacing w:after="14"/>
        <w:ind w:firstLine="993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Skład osobowy Komisji określony jest przez dyrektora </w:t>
      </w:r>
      <w:proofErr w:type="spellStart"/>
      <w:r w:rsidRPr="006B07E0">
        <w:rPr>
          <w:rFonts w:asciiTheme="minorHAnsi" w:hAnsiTheme="minorHAnsi" w:cs="Arial"/>
          <w:color w:val="000000"/>
          <w:sz w:val="24"/>
          <w:szCs w:val="24"/>
        </w:rPr>
        <w:t>DSSiZ</w:t>
      </w:r>
      <w:proofErr w:type="spellEnd"/>
      <w:r w:rsidRPr="006B07E0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F03E20" w:rsidRPr="006B07E0" w:rsidRDefault="00F03E20" w:rsidP="00D4294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"/>
        <w:ind w:left="993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Posiedzenia Komisji zwołuje Przewodniczący, ustalając miejsce i termin posiedzenia. </w:t>
      </w:r>
    </w:p>
    <w:p w:rsidR="00F03E20" w:rsidRPr="006B07E0" w:rsidRDefault="00F03E20" w:rsidP="00D4294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"/>
        <w:ind w:left="993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Komisja pracuje w składzie minimum 4-osobowym, w tym Przewodniczący 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br/>
        <w:t xml:space="preserve">i Sekretarz Komisji. </w:t>
      </w:r>
    </w:p>
    <w:p w:rsidR="00F03E20" w:rsidRPr="006B07E0" w:rsidRDefault="00F03E20" w:rsidP="00D4294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"/>
        <w:ind w:left="993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Przewodniczący Komisji może zaprosić do udziału w posiedzeniach Komisji innych pracowników Departamentów </w:t>
      </w:r>
      <w:proofErr w:type="spellStart"/>
      <w:r w:rsidRPr="006B07E0">
        <w:rPr>
          <w:rFonts w:asciiTheme="minorHAnsi" w:hAnsiTheme="minorHAnsi" w:cs="Arial"/>
          <w:color w:val="000000"/>
          <w:sz w:val="24"/>
          <w:szCs w:val="24"/>
        </w:rPr>
        <w:t>UMWK-P</w:t>
      </w:r>
      <w:proofErr w:type="spellEnd"/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 w charakterze doradców z dziedzin objętych RLKS.</w:t>
      </w:r>
    </w:p>
    <w:p w:rsidR="00F03E20" w:rsidRPr="006B07E0" w:rsidRDefault="00F03E20" w:rsidP="00D4294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"/>
        <w:ind w:left="993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W skład Komisji nie może być powołana osoba, która jest małżonkiem lub krewnym albo powinowatym do drugiego stopnia włącznie, kandydata, którego dotyczy postępowanie kwalifikacyjne, albo pozostaje wobec kandydata w takim stosunku prawnym lub faktycznym, że może to budzić uzasadnione wątpliwości co do jej bezstronności. </w:t>
      </w:r>
    </w:p>
    <w:p w:rsidR="00F03E20" w:rsidRPr="006B07E0" w:rsidRDefault="00F03E20" w:rsidP="00D4294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"/>
        <w:ind w:left="993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Ujawnienie okoliczności, o których mowa w ust. 7, w trakcie postępowania kwalifikacyjnego powoduje dokonanie przez Przewodniczącego Komisji odpowiedniej zmiany w jej składzie  oraz unieważnienie dotychczas dokonanych czynności w toku prowadzonego postępowania kwalifikacyjnego w odniesieniu do kandydata na eksperta. </w:t>
      </w:r>
    </w:p>
    <w:p w:rsidR="00F03E20" w:rsidRPr="006B07E0" w:rsidRDefault="00F03E20" w:rsidP="00D4294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"/>
        <w:ind w:left="993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Przewodniczący Komisji jest odpowiedzialny m.in. za: </w:t>
      </w:r>
    </w:p>
    <w:p w:rsidR="00F03E20" w:rsidRPr="006B07E0" w:rsidRDefault="00F03E20" w:rsidP="00B96A80">
      <w:pPr>
        <w:pStyle w:val="Akapitzlist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organizację prac Komisji; </w:t>
      </w:r>
    </w:p>
    <w:p w:rsidR="00F03E20" w:rsidRPr="006B07E0" w:rsidRDefault="00F03E20" w:rsidP="00B96A80">
      <w:pPr>
        <w:pStyle w:val="Akapitzlist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zapewnienie bezstronności i przejrzystości postępowania; </w:t>
      </w:r>
    </w:p>
    <w:p w:rsidR="00F03E20" w:rsidRPr="006B07E0" w:rsidRDefault="00F03E20" w:rsidP="00B96A80">
      <w:pPr>
        <w:pStyle w:val="Akapitzlist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>stosowanie i przestrzeganie przez wszystkich członków Komisji niniejszych Zasad;</w:t>
      </w:r>
    </w:p>
    <w:p w:rsidR="00F03E20" w:rsidRPr="006B07E0" w:rsidRDefault="00F03E20" w:rsidP="00B96A80">
      <w:pPr>
        <w:pStyle w:val="Akapitzlist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>nadzór nad dokumentacją związaną z pracą Komisji;</w:t>
      </w:r>
    </w:p>
    <w:p w:rsidR="00F03E20" w:rsidRPr="006B07E0" w:rsidRDefault="00F03E20" w:rsidP="00D4294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5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6B07E0">
        <w:rPr>
          <w:rFonts w:asciiTheme="minorHAnsi" w:hAnsiTheme="minorHAnsi" w:cs="Arial"/>
          <w:sz w:val="24"/>
          <w:szCs w:val="24"/>
        </w:rPr>
        <w:t xml:space="preserve">Sekretarz jest odpowiedzialny m.in. za: </w:t>
      </w:r>
    </w:p>
    <w:p w:rsidR="00F03E20" w:rsidRPr="006B07E0" w:rsidRDefault="00F03E20" w:rsidP="00B96A8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5"/>
        <w:ind w:firstLine="273"/>
        <w:jc w:val="both"/>
        <w:rPr>
          <w:rFonts w:asciiTheme="minorHAnsi" w:hAnsiTheme="minorHAnsi" w:cs="Arial"/>
          <w:sz w:val="24"/>
          <w:szCs w:val="24"/>
        </w:rPr>
      </w:pPr>
      <w:r w:rsidRPr="006B07E0">
        <w:rPr>
          <w:rFonts w:asciiTheme="minorHAnsi" w:hAnsiTheme="minorHAnsi" w:cs="Arial"/>
          <w:sz w:val="24"/>
          <w:szCs w:val="24"/>
        </w:rPr>
        <w:t xml:space="preserve">przygotowanie materiałów na posiedzenia Komisji; </w:t>
      </w:r>
    </w:p>
    <w:p w:rsidR="00F03E20" w:rsidRPr="006B07E0" w:rsidRDefault="00F03E20" w:rsidP="00B96A8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5"/>
        <w:ind w:firstLine="273"/>
        <w:jc w:val="both"/>
        <w:rPr>
          <w:rFonts w:asciiTheme="minorHAnsi" w:hAnsiTheme="minorHAnsi" w:cs="Arial"/>
          <w:sz w:val="24"/>
          <w:szCs w:val="24"/>
        </w:rPr>
      </w:pPr>
      <w:r w:rsidRPr="006B07E0">
        <w:rPr>
          <w:rFonts w:asciiTheme="minorHAnsi" w:hAnsiTheme="minorHAnsi" w:cs="Arial"/>
          <w:sz w:val="24"/>
          <w:szCs w:val="24"/>
        </w:rPr>
        <w:t xml:space="preserve">sporządzanie protokołów z prac Komisji; </w:t>
      </w:r>
    </w:p>
    <w:p w:rsidR="00F03E20" w:rsidRPr="006B07E0" w:rsidRDefault="00F03E20" w:rsidP="00B96A80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firstLine="273"/>
        <w:jc w:val="both"/>
        <w:rPr>
          <w:rFonts w:asciiTheme="minorHAnsi" w:hAnsiTheme="minorHAnsi" w:cs="Arial"/>
          <w:sz w:val="24"/>
          <w:szCs w:val="24"/>
        </w:rPr>
      </w:pPr>
      <w:r w:rsidRPr="006B07E0">
        <w:rPr>
          <w:rFonts w:asciiTheme="minorHAnsi" w:hAnsiTheme="minorHAnsi" w:cs="Arial"/>
          <w:sz w:val="24"/>
          <w:szCs w:val="24"/>
        </w:rPr>
        <w:t xml:space="preserve">prowadzenie dokumentacji. </w:t>
      </w:r>
    </w:p>
    <w:p w:rsidR="00F03E20" w:rsidRPr="006B07E0" w:rsidRDefault="00F03E20" w:rsidP="00D4294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Weryfikacja zgłoszeń kandydatów obejmuje weryfikację formalną oraz merytoryczną. </w:t>
      </w:r>
    </w:p>
    <w:p w:rsidR="00F03E20" w:rsidRPr="006B07E0" w:rsidRDefault="00F03E20" w:rsidP="00D4294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6B07E0">
        <w:rPr>
          <w:rFonts w:asciiTheme="minorHAnsi" w:hAnsiTheme="minorHAnsi"/>
          <w:sz w:val="24"/>
          <w:szCs w:val="24"/>
          <w:lang w:eastAsia="pl-PL"/>
        </w:rPr>
        <w:t xml:space="preserve">Weryfikacja formalna dokumentów złożonych przez kandydatów w ramach konkursu na ekspertów obejmuje czynności sprawdzające czy kandydat spełnia wymogi formalne wskazane w </w:t>
      </w:r>
      <w:r w:rsidRPr="006B07E0">
        <w:rPr>
          <w:rFonts w:asciiTheme="minorHAnsi" w:hAnsiTheme="minorHAnsi"/>
          <w:i/>
          <w:iCs/>
          <w:sz w:val="24"/>
          <w:szCs w:val="24"/>
          <w:lang w:eastAsia="pl-PL"/>
        </w:rPr>
        <w:t>Ogłoszeniu o naborze</w:t>
      </w:r>
      <w:r w:rsidRPr="006B07E0">
        <w:rPr>
          <w:rFonts w:asciiTheme="minorHAnsi" w:hAnsiTheme="minorHAnsi"/>
          <w:sz w:val="24"/>
          <w:szCs w:val="24"/>
          <w:lang w:eastAsia="pl-PL"/>
        </w:rPr>
        <w:t>. Weryfikacji formalnej dokonuje minimum 2 członków Komisji, a wyniki będą odnotowywane w karcie oceny.</w:t>
      </w:r>
    </w:p>
    <w:p w:rsidR="00F03E20" w:rsidRPr="006B07E0" w:rsidRDefault="00F03E20" w:rsidP="00D4294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6B07E0">
        <w:rPr>
          <w:rFonts w:asciiTheme="minorHAnsi" w:hAnsiTheme="minorHAnsi" w:cs="Arial"/>
          <w:sz w:val="24"/>
          <w:szCs w:val="24"/>
        </w:rPr>
        <w:t>W przypadku stwierdzenia braków formalnych w dokumentacji kandydat może zostać jednokrotnie wezwany do ich uzupełnienia w terminie 3 dni roboczych liczonych od dnia przesłania wezwania na adres poczty elektronicznej wskazany przez kandydata w zgłoszeniu.</w:t>
      </w:r>
    </w:p>
    <w:p w:rsidR="00F03E20" w:rsidRPr="006B07E0" w:rsidRDefault="00F03E20" w:rsidP="00D4294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6B07E0">
        <w:rPr>
          <w:rFonts w:asciiTheme="minorHAnsi" w:hAnsiTheme="minorHAnsi" w:cs="Arial"/>
          <w:sz w:val="24"/>
          <w:szCs w:val="24"/>
        </w:rPr>
        <w:t xml:space="preserve">Nieuzupełnienie </w:t>
      </w:r>
      <w:r w:rsidRPr="006B07E0">
        <w:rPr>
          <w:rFonts w:asciiTheme="minorHAnsi" w:hAnsiTheme="minorHAnsi"/>
          <w:sz w:val="24"/>
          <w:szCs w:val="24"/>
        </w:rPr>
        <w:t xml:space="preserve">braków w dokumentacji w wyznaczonym terminie skutkuje negatywnym rozpatrzeniem. </w:t>
      </w:r>
    </w:p>
    <w:p w:rsidR="00F03E20" w:rsidRPr="006B07E0" w:rsidRDefault="00F03E20" w:rsidP="00D4294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6B07E0">
        <w:rPr>
          <w:rFonts w:asciiTheme="minorHAnsi" w:hAnsiTheme="minorHAnsi"/>
          <w:bCs/>
          <w:sz w:val="24"/>
          <w:szCs w:val="24"/>
          <w:lang w:eastAsia="pl-PL"/>
        </w:rPr>
        <w:t>Po dokonaniu weryfikacji formalnej złożonych dokumentów, Komisja sporządza listę kandydatów spełniających wymogi formalne zawarte w ogłoszeniu. Lista zatwierdzana jest przez Przewodniczącego Komisji.</w:t>
      </w:r>
    </w:p>
    <w:p w:rsidR="00F03E20" w:rsidRPr="006B07E0" w:rsidRDefault="00F03E20" w:rsidP="00D4294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6B07E0">
        <w:rPr>
          <w:rFonts w:asciiTheme="minorHAnsi" w:hAnsiTheme="minorHAnsi" w:cs="Arial"/>
          <w:sz w:val="24"/>
          <w:szCs w:val="24"/>
        </w:rPr>
        <w:t xml:space="preserve">Merytoryczna weryfikacja zgłoszeń: </w:t>
      </w:r>
    </w:p>
    <w:p w:rsidR="00F03E20" w:rsidRPr="006B07E0" w:rsidRDefault="00F03E20">
      <w:pPr>
        <w:autoSpaceDE w:val="0"/>
        <w:autoSpaceDN w:val="0"/>
        <w:adjustRightInd w:val="0"/>
        <w:spacing w:after="14"/>
        <w:ind w:left="1276" w:hanging="425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>1) Komisja dokonuje weryfikacji merytorycznej zgłoszeń, które pozytywnie przeszły weryfikację formalną;</w:t>
      </w:r>
    </w:p>
    <w:p w:rsidR="00F03E20" w:rsidRPr="006B07E0" w:rsidRDefault="00F03E20">
      <w:pPr>
        <w:autoSpaceDE w:val="0"/>
        <w:autoSpaceDN w:val="0"/>
        <w:adjustRightInd w:val="0"/>
        <w:spacing w:after="14"/>
        <w:ind w:left="1276" w:hanging="425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lastRenderedPageBreak/>
        <w:t>2) Weryfikację merytoryczną zgłoszenia przeprowadza minimum trzech członków Komisji, w tym Przewodniczący. W przypadku rozbieżności ocen decyzje podejmowane są zwykłą większością głosów. W przypadku równej liczby głosów za i przeciw, głos Przewodniczącego jest rozstrzygający;</w:t>
      </w:r>
    </w:p>
    <w:p w:rsidR="00F03E20" w:rsidRPr="006B07E0" w:rsidRDefault="00F03E20">
      <w:pPr>
        <w:autoSpaceDE w:val="0"/>
        <w:autoSpaceDN w:val="0"/>
        <w:adjustRightInd w:val="0"/>
        <w:spacing w:after="14"/>
        <w:ind w:left="1276" w:hanging="425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3) Weryfikacja merytoryczna obejmuje sprawdzenie w szczególności czy kandydat na eksperta spełnia kryteria konieczne i pożądane określone w §2. 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br/>
        <w:t xml:space="preserve">Wynik weryfikacji odnotowywany w części II  Karty oceny zgłoszenia, której wzór stanowi załącznik </w:t>
      </w:r>
      <w:r w:rsidR="00D23001" w:rsidRPr="006B07E0">
        <w:rPr>
          <w:rFonts w:asciiTheme="minorHAnsi" w:hAnsiTheme="minorHAnsi" w:cs="Arial"/>
          <w:color w:val="000000"/>
          <w:sz w:val="24"/>
          <w:szCs w:val="24"/>
        </w:rPr>
        <w:t>nr 5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 do niniejszego Regulaminu. </w:t>
      </w:r>
    </w:p>
    <w:p w:rsidR="00F03E20" w:rsidRPr="006B07E0" w:rsidRDefault="00F03E20">
      <w:pPr>
        <w:autoSpaceDE w:val="0"/>
        <w:autoSpaceDN w:val="0"/>
        <w:adjustRightInd w:val="0"/>
        <w:spacing w:after="14"/>
        <w:ind w:left="1276" w:hanging="425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>4) W celu weryfikacji wymagań, o których mowa w §2 ust. 1 pkt. 4, 5, 6 Komisja  przeprowadza pisemny test, którego wynik odnotowywany jest w części III Karty oceny zgłoszenia. Test będzie przeprowadzany w Urzędzie Marszałkowskim w Toruniu, w jednym terminie dla wszystkich kandydatów.</w:t>
      </w:r>
    </w:p>
    <w:p w:rsidR="00F03E20" w:rsidRPr="006B07E0" w:rsidRDefault="00F03E20">
      <w:pPr>
        <w:autoSpaceDE w:val="0"/>
        <w:autoSpaceDN w:val="0"/>
        <w:adjustRightInd w:val="0"/>
        <w:spacing w:after="14"/>
        <w:ind w:left="1276" w:hanging="425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5) Test przeprowadzany jest na następujących zasadach: </w:t>
      </w:r>
    </w:p>
    <w:p w:rsidR="00F03E20" w:rsidRPr="006B07E0" w:rsidRDefault="00F03E20">
      <w:pPr>
        <w:pStyle w:val="Akapitzlist"/>
        <w:numPr>
          <w:ilvl w:val="0"/>
          <w:numId w:val="18"/>
        </w:numPr>
        <w:tabs>
          <w:tab w:val="left" w:pos="1560"/>
        </w:tabs>
        <w:spacing w:before="188" w:line="225" w:lineRule="atLeast"/>
        <w:ind w:left="1418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zawiadomienia o teście zostaną przesłane drogą elektroniczną, na co najmniej 7 dni przed jego terminem;</w:t>
      </w:r>
    </w:p>
    <w:p w:rsidR="00F03E20" w:rsidRPr="006B07E0" w:rsidRDefault="00F03E20">
      <w:pPr>
        <w:pStyle w:val="Akapitzlist"/>
        <w:numPr>
          <w:ilvl w:val="0"/>
          <w:numId w:val="18"/>
        </w:numPr>
        <w:tabs>
          <w:tab w:val="left" w:pos="1560"/>
        </w:tabs>
        <w:spacing w:before="188" w:line="225" w:lineRule="atLeast"/>
        <w:ind w:left="1418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test dla kandydatów na ekspertów przeprowadzany będzie </w:t>
      </w: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br/>
        <w:t>w formie pisemnej w terminie nie późniejszym niż 14 dni od dnia w którym zakończono etap formalnej weryfikacji dokumentów złożonych przez kandydatów na ekspertów;</w:t>
      </w:r>
    </w:p>
    <w:p w:rsidR="00F03E20" w:rsidRPr="006B07E0" w:rsidRDefault="00F03E20">
      <w:pPr>
        <w:pStyle w:val="Akapitzlist"/>
        <w:numPr>
          <w:ilvl w:val="0"/>
          <w:numId w:val="18"/>
        </w:numPr>
        <w:spacing w:before="188" w:line="225" w:lineRule="atLeast"/>
        <w:ind w:left="1418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zakres testu dla kandydatów dotyczy w szczególności znajomości:</w:t>
      </w:r>
    </w:p>
    <w:p w:rsidR="00F03E20" w:rsidRPr="006B07E0" w:rsidRDefault="00F03E20" w:rsidP="00310FD8">
      <w:pPr>
        <w:pStyle w:val="Akapitzlist"/>
        <w:numPr>
          <w:ilvl w:val="0"/>
          <w:numId w:val="9"/>
        </w:numPr>
        <w:spacing w:before="188" w:line="225" w:lineRule="atLeast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obowiązujących aktów prawnych i innych dokumentów związanych </w:t>
      </w: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br/>
        <w:t xml:space="preserve">z funkcjonowaniem LGD, instrumentu RLKS w ujęciu PROW na lata 2014-2020 i RPO </w:t>
      </w:r>
      <w:proofErr w:type="spellStart"/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>WK-P</w:t>
      </w:r>
      <w:proofErr w:type="spellEnd"/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na lata 2014-2020 oraz zasad podejścia LEADER; </w:t>
      </w:r>
    </w:p>
    <w:p w:rsidR="00F03E20" w:rsidRPr="006B07E0" w:rsidRDefault="00F03E20" w:rsidP="00310FD8">
      <w:pPr>
        <w:pStyle w:val="Akapitzlist"/>
        <w:numPr>
          <w:ilvl w:val="0"/>
          <w:numId w:val="9"/>
        </w:numPr>
        <w:spacing w:before="188" w:line="225" w:lineRule="atLeast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znajomości zagadnień zawartych w „Podręczniku dla LGD w zakresie realizacji instrumentu RLKS w województwie kujawsko-pomorskim”, </w:t>
      </w:r>
      <w:r w:rsidRPr="006B07E0">
        <w:rPr>
          <w:rFonts w:asciiTheme="minorHAnsi" w:hAnsiTheme="minorHAnsi"/>
          <w:bCs/>
          <w:color w:val="000000"/>
          <w:sz w:val="24"/>
          <w:szCs w:val="24"/>
          <w:lang w:eastAsia="pl-PL"/>
        </w:rPr>
        <w:br/>
        <w:t>a także w „</w:t>
      </w:r>
      <w:r w:rsidRPr="006B07E0">
        <w:rPr>
          <w:rFonts w:asciiTheme="minorHAnsi" w:hAnsiTheme="minorHAnsi"/>
          <w:sz w:val="24"/>
          <w:szCs w:val="24"/>
          <w:lang w:eastAsia="pl-PL"/>
        </w:rPr>
        <w:t>Poradniku dla LGD w zakresie opracowania LSR na lata 2014-2020”;</w:t>
      </w:r>
    </w:p>
    <w:p w:rsidR="00F03E20" w:rsidRPr="006B07E0" w:rsidRDefault="00F03E20" w:rsidP="00C863AE">
      <w:pPr>
        <w:pStyle w:val="Akapitzlist"/>
        <w:spacing w:line="238" w:lineRule="atLeast"/>
        <w:ind w:left="993" w:hanging="142"/>
        <w:jc w:val="both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6) </w:t>
      </w:r>
      <w:r w:rsidRPr="006B07E0">
        <w:rPr>
          <w:rFonts w:asciiTheme="minorHAnsi" w:hAnsiTheme="minorHAnsi"/>
          <w:color w:val="000000"/>
          <w:sz w:val="24"/>
          <w:szCs w:val="24"/>
          <w:lang w:eastAsia="pl-PL"/>
        </w:rPr>
        <w:t>warunkiem pozytywnej weryfikacji kandydata na eksperta jest uzyskanie wyniku oceny z testu w wysokości minimum 70% możliwej do zdobycia liczby punktów.</w:t>
      </w:r>
    </w:p>
    <w:p w:rsidR="00F03E20" w:rsidRPr="006B07E0" w:rsidRDefault="00F03E20" w:rsidP="00C863AE">
      <w:pPr>
        <w:pStyle w:val="Akapitzlist"/>
        <w:spacing w:line="238" w:lineRule="atLeast"/>
        <w:ind w:left="993" w:hanging="142"/>
        <w:jc w:val="both"/>
        <w:rPr>
          <w:rFonts w:asciiTheme="minorHAnsi" w:hAnsiTheme="minorHAnsi"/>
          <w:color w:val="000000"/>
          <w:sz w:val="24"/>
          <w:szCs w:val="24"/>
        </w:rPr>
      </w:pPr>
      <w:r w:rsidRPr="006B07E0">
        <w:rPr>
          <w:rFonts w:asciiTheme="minorHAnsi" w:hAnsiTheme="minorHAnsi"/>
          <w:color w:val="000000"/>
          <w:sz w:val="24"/>
          <w:szCs w:val="24"/>
          <w:lang w:eastAsia="pl-PL"/>
        </w:rPr>
        <w:t>7) od oceny testu nie przysługuje odwołanie.</w:t>
      </w:r>
    </w:p>
    <w:p w:rsidR="00F03E20" w:rsidRPr="006B07E0" w:rsidRDefault="00F03E20" w:rsidP="00D4294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"/>
        <w:ind w:left="851" w:hanging="49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>W przypadku niespełnienia warunku zawartego w ust. 16, pkt. 6) przez kandydatów, Komisja może podjąć decyzję o zmniejszeniu minimum punktowego niezbędnego do pozytywnej weryfikacji kandydata na eksperta. Minimum to nie może być jednak niższe niż 50% możliwej do zdobycia liczby punktów.</w:t>
      </w:r>
    </w:p>
    <w:p w:rsidR="00F03E20" w:rsidRPr="006B07E0" w:rsidRDefault="00F03E20" w:rsidP="00D4294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"/>
        <w:ind w:left="851" w:hanging="49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Karty ocen kandydatów na ekspertów zatwierdzane są przez Przewodniczącego. </w:t>
      </w:r>
    </w:p>
    <w:p w:rsidR="00F03E20" w:rsidRPr="006B07E0" w:rsidRDefault="00F03E20" w:rsidP="00D4294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"/>
        <w:ind w:left="851" w:hanging="49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sz w:val="24"/>
          <w:szCs w:val="24"/>
        </w:rPr>
        <w:t xml:space="preserve">Po zakończeniu weryfikacji zgłoszeń sporządzany jest protokół, który zawiera:  </w:t>
      </w:r>
    </w:p>
    <w:p w:rsidR="00F03E20" w:rsidRPr="006B07E0" w:rsidRDefault="00F03E20" w:rsidP="00F63D9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27"/>
        <w:jc w:val="both"/>
        <w:rPr>
          <w:rFonts w:asciiTheme="minorHAnsi" w:hAnsiTheme="minorHAnsi"/>
          <w:color w:val="000000"/>
          <w:sz w:val="24"/>
          <w:szCs w:val="24"/>
        </w:rPr>
      </w:pPr>
      <w:r w:rsidRPr="006B07E0">
        <w:rPr>
          <w:rFonts w:asciiTheme="minorHAnsi" w:hAnsiTheme="minorHAnsi"/>
          <w:color w:val="000000"/>
          <w:sz w:val="24"/>
          <w:szCs w:val="24"/>
        </w:rPr>
        <w:t xml:space="preserve">treść </w:t>
      </w:r>
      <w:r w:rsidRPr="006B07E0">
        <w:rPr>
          <w:rFonts w:asciiTheme="minorHAnsi" w:hAnsiTheme="minorHAnsi"/>
          <w:iCs/>
          <w:color w:val="000000"/>
          <w:sz w:val="24"/>
          <w:szCs w:val="24"/>
        </w:rPr>
        <w:t>ogłoszenia o naborze;</w:t>
      </w:r>
      <w:r w:rsidRPr="006B07E0">
        <w:rPr>
          <w:rFonts w:asciiTheme="minorHAnsi" w:hAnsiTheme="minorHAnsi"/>
          <w:i/>
          <w:iCs/>
          <w:color w:val="000000"/>
          <w:sz w:val="24"/>
          <w:szCs w:val="24"/>
        </w:rPr>
        <w:t xml:space="preserve"> </w:t>
      </w:r>
    </w:p>
    <w:p w:rsidR="00F03E20" w:rsidRPr="006B07E0" w:rsidRDefault="00F03E20" w:rsidP="002B001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27"/>
        <w:jc w:val="both"/>
        <w:rPr>
          <w:rFonts w:asciiTheme="minorHAnsi" w:hAnsiTheme="minorHAnsi"/>
          <w:color w:val="000000"/>
          <w:sz w:val="24"/>
          <w:szCs w:val="24"/>
        </w:rPr>
      </w:pPr>
      <w:r w:rsidRPr="006B07E0">
        <w:rPr>
          <w:rFonts w:asciiTheme="minorHAnsi" w:hAnsiTheme="minorHAnsi"/>
          <w:color w:val="000000"/>
          <w:sz w:val="24"/>
          <w:szCs w:val="24"/>
        </w:rPr>
        <w:t xml:space="preserve">skład Komisji Kwalifikacyjnej; </w:t>
      </w:r>
    </w:p>
    <w:p w:rsidR="00F03E20" w:rsidRPr="006B07E0" w:rsidRDefault="00F03E20" w:rsidP="002B001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27"/>
        <w:jc w:val="both"/>
        <w:rPr>
          <w:rFonts w:asciiTheme="minorHAnsi" w:hAnsiTheme="minorHAnsi"/>
          <w:color w:val="000000"/>
          <w:sz w:val="24"/>
          <w:szCs w:val="24"/>
        </w:rPr>
      </w:pPr>
      <w:r w:rsidRPr="006B07E0">
        <w:rPr>
          <w:rFonts w:asciiTheme="minorHAnsi" w:hAnsiTheme="minorHAnsi"/>
          <w:iCs/>
          <w:color w:val="000000"/>
          <w:sz w:val="24"/>
          <w:szCs w:val="24"/>
        </w:rPr>
        <w:t>karty ocen zgłoszeń  kandydatów na ekspertów w ramach konkursu o wybór LSR;</w:t>
      </w:r>
    </w:p>
    <w:p w:rsidR="00F03E20" w:rsidRPr="006B07E0" w:rsidRDefault="00F03E20" w:rsidP="002B001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27"/>
        <w:jc w:val="both"/>
        <w:rPr>
          <w:rFonts w:asciiTheme="minorHAnsi" w:hAnsiTheme="minorHAnsi"/>
          <w:color w:val="000000"/>
          <w:sz w:val="24"/>
          <w:szCs w:val="24"/>
        </w:rPr>
      </w:pPr>
      <w:r w:rsidRPr="006B07E0">
        <w:rPr>
          <w:rFonts w:asciiTheme="minorHAnsi" w:hAnsiTheme="minorHAnsi"/>
          <w:i/>
          <w:iCs/>
          <w:color w:val="000000"/>
          <w:sz w:val="24"/>
          <w:szCs w:val="24"/>
        </w:rPr>
        <w:t xml:space="preserve"> </w:t>
      </w:r>
      <w:r w:rsidRPr="006B07E0">
        <w:rPr>
          <w:rFonts w:asciiTheme="minorHAnsi" w:hAnsiTheme="minorHAnsi"/>
          <w:color w:val="000000"/>
          <w:sz w:val="24"/>
          <w:szCs w:val="24"/>
        </w:rPr>
        <w:t xml:space="preserve">listę kandydatów na ekspertów z adnotacją o spełnieniu lub niespełnieniu wymogów wskazanych w ogłoszeniu; </w:t>
      </w:r>
    </w:p>
    <w:p w:rsidR="00F03E20" w:rsidRPr="006B07E0" w:rsidRDefault="00F03E20" w:rsidP="002B0018">
      <w:pPr>
        <w:pStyle w:val="Akapitzlist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6B07E0">
        <w:rPr>
          <w:rFonts w:asciiTheme="minorHAnsi" w:hAnsiTheme="minorHAnsi"/>
          <w:sz w:val="24"/>
          <w:szCs w:val="24"/>
        </w:rPr>
        <w:t>wykaz kandydatów na ekspertów zaopiniowanych pozytywnie przez Komisję;</w:t>
      </w:r>
    </w:p>
    <w:p w:rsidR="00F03E20" w:rsidRPr="006B07E0" w:rsidRDefault="00F03E20" w:rsidP="002B0018">
      <w:pPr>
        <w:pStyle w:val="Akapitzlist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6B07E0">
        <w:rPr>
          <w:rFonts w:asciiTheme="minorHAnsi" w:hAnsiTheme="minorHAnsi"/>
          <w:sz w:val="24"/>
          <w:szCs w:val="24"/>
        </w:rPr>
        <w:t>wykaz kandydatów na ekspertów zaopiniowanych negatywnie przez Komisję;</w:t>
      </w:r>
    </w:p>
    <w:p w:rsidR="00F03E20" w:rsidRPr="006B07E0" w:rsidRDefault="00F03E20" w:rsidP="002B0018">
      <w:pPr>
        <w:pStyle w:val="Akapitzlist"/>
        <w:numPr>
          <w:ilvl w:val="1"/>
          <w:numId w:val="27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listę zgłoszeń kandydatów, które pozostawiono bez rozpatrzenia. </w:t>
      </w:r>
    </w:p>
    <w:p w:rsidR="00F03E20" w:rsidRPr="006B07E0" w:rsidRDefault="00F03E20" w:rsidP="002B001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Protokół z posiedzenia Komisji podpisuje Przewodniczący Komisji. </w:t>
      </w:r>
    </w:p>
    <w:p w:rsidR="00F03E20" w:rsidRPr="006B07E0" w:rsidRDefault="00F03E20" w:rsidP="002B0018">
      <w:pPr>
        <w:pStyle w:val="Default"/>
        <w:numPr>
          <w:ilvl w:val="0"/>
          <w:numId w:val="27"/>
        </w:numPr>
        <w:jc w:val="both"/>
        <w:rPr>
          <w:rFonts w:asciiTheme="minorHAnsi" w:hAnsiTheme="minorHAnsi" w:cs="Times New Roman"/>
        </w:rPr>
      </w:pPr>
      <w:r w:rsidRPr="006B07E0">
        <w:rPr>
          <w:rFonts w:asciiTheme="minorHAnsi" w:hAnsiTheme="minorHAnsi" w:cs="Times New Roman"/>
        </w:rPr>
        <w:t xml:space="preserve">Od oceny </w:t>
      </w:r>
      <w:r w:rsidRPr="006B07E0">
        <w:rPr>
          <w:rFonts w:asciiTheme="minorHAnsi" w:hAnsiTheme="minorHAnsi" w:cs="Times New Roman"/>
          <w:iCs/>
        </w:rPr>
        <w:t xml:space="preserve">Komisji </w:t>
      </w:r>
      <w:r w:rsidRPr="006B07E0">
        <w:rPr>
          <w:rFonts w:asciiTheme="minorHAnsi" w:hAnsiTheme="minorHAnsi" w:cs="Times New Roman"/>
        </w:rPr>
        <w:t xml:space="preserve">nie przysługuje odwołanie ani zażalenie. </w:t>
      </w:r>
    </w:p>
    <w:p w:rsidR="00F03E20" w:rsidRPr="006B07E0" w:rsidRDefault="00F03E20" w:rsidP="002B0018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4"/>
          <w:szCs w:val="24"/>
          <w:lang w:eastAsia="pl-PL"/>
        </w:rPr>
      </w:pPr>
      <w:r w:rsidRPr="006B07E0">
        <w:rPr>
          <w:rFonts w:asciiTheme="minorHAnsi" w:hAnsiTheme="minorHAnsi"/>
          <w:iCs/>
          <w:sz w:val="24"/>
          <w:szCs w:val="24"/>
          <w:lang w:eastAsia="pl-PL"/>
        </w:rPr>
        <w:t xml:space="preserve">Komisja przekazuje 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t>Wykaz kandydatów na ekspertów zaopiniowanych pozytywnie przez Komisję</w:t>
      </w:r>
      <w:r w:rsidRPr="006B07E0">
        <w:rPr>
          <w:rFonts w:asciiTheme="minorHAnsi" w:hAnsiTheme="minorHAnsi"/>
          <w:iCs/>
          <w:sz w:val="24"/>
          <w:szCs w:val="24"/>
          <w:lang w:eastAsia="pl-PL"/>
        </w:rPr>
        <w:t xml:space="preserve"> </w:t>
      </w:r>
      <w:r w:rsidRPr="006B07E0">
        <w:rPr>
          <w:rFonts w:asciiTheme="minorHAnsi" w:hAnsiTheme="minorHAnsi"/>
          <w:sz w:val="24"/>
          <w:szCs w:val="24"/>
          <w:lang w:eastAsia="pl-PL"/>
        </w:rPr>
        <w:t>Zarządowi w celu zatwierdzenia.</w:t>
      </w:r>
    </w:p>
    <w:p w:rsidR="00F03E20" w:rsidRPr="006B07E0" w:rsidRDefault="00F03E20" w:rsidP="002B0018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4"/>
          <w:szCs w:val="24"/>
          <w:lang w:eastAsia="pl-PL"/>
        </w:rPr>
      </w:pPr>
      <w:r w:rsidRPr="006B07E0">
        <w:rPr>
          <w:rFonts w:asciiTheme="minorHAnsi" w:hAnsiTheme="minorHAnsi"/>
          <w:sz w:val="24"/>
          <w:szCs w:val="24"/>
          <w:lang w:eastAsia="pl-PL"/>
        </w:rPr>
        <w:t xml:space="preserve">Decyzję o zatwierdzeniu listy kandydatów na ekspertów podejmuje Zarząd </w:t>
      </w:r>
      <w:r w:rsidRPr="006B07E0">
        <w:rPr>
          <w:rFonts w:asciiTheme="minorHAnsi" w:hAnsiTheme="minorHAnsi"/>
          <w:sz w:val="24"/>
          <w:szCs w:val="24"/>
          <w:lang w:eastAsia="pl-PL"/>
        </w:rPr>
        <w:br/>
        <w:t>w formie Uchwały.</w:t>
      </w:r>
    </w:p>
    <w:p w:rsidR="00F03E20" w:rsidRPr="006B07E0" w:rsidRDefault="00F03E20" w:rsidP="002B001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Po zatwierdzeniu listy kandydatów na ekspertów przez Zarząd, BK RLKS przesyła do wszystkich osób, które zgłosiły udział w konkursie na kandydatów na ekspertów informacje o: </w:t>
      </w:r>
    </w:p>
    <w:p w:rsidR="00F03E20" w:rsidRPr="006B07E0" w:rsidRDefault="00F03E20" w:rsidP="006F7867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firstLine="273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/>
          <w:sz w:val="24"/>
          <w:szCs w:val="24"/>
        </w:rPr>
        <w:t>spełnieniu wymagań określonych w ogłoszeniu;</w:t>
      </w:r>
    </w:p>
    <w:p w:rsidR="00F03E20" w:rsidRPr="006B07E0" w:rsidRDefault="00F03E20" w:rsidP="006F7867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firstLine="273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/>
          <w:sz w:val="24"/>
          <w:szCs w:val="24"/>
        </w:rPr>
        <w:t>niespełnieniu wymagań określonych w ogłoszeniu;</w:t>
      </w:r>
    </w:p>
    <w:p w:rsidR="00F03E20" w:rsidRPr="006B07E0" w:rsidRDefault="00F03E20" w:rsidP="006F7867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firstLine="273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/>
          <w:sz w:val="24"/>
          <w:szCs w:val="24"/>
        </w:rPr>
        <w:t>pozostawieniu zgłoszenia bez rozpatrzenia.</w:t>
      </w:r>
    </w:p>
    <w:p w:rsidR="00F03E20" w:rsidRPr="006B07E0" w:rsidRDefault="00F03E20" w:rsidP="006F7867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/>
          <w:sz w:val="24"/>
          <w:szCs w:val="24"/>
        </w:rPr>
        <w:t>Wzory w</w:t>
      </w:r>
      <w:r w:rsidR="00D23001" w:rsidRPr="006B07E0">
        <w:rPr>
          <w:rFonts w:asciiTheme="minorHAnsi" w:hAnsiTheme="minorHAnsi"/>
          <w:sz w:val="24"/>
          <w:szCs w:val="24"/>
        </w:rPr>
        <w:t>w. pism stanowią załączniki nr 6, 7 i 8</w:t>
      </w:r>
      <w:r w:rsidRPr="006B07E0">
        <w:rPr>
          <w:rFonts w:asciiTheme="minorHAnsi" w:hAnsiTheme="minorHAnsi"/>
          <w:sz w:val="24"/>
          <w:szCs w:val="24"/>
        </w:rPr>
        <w:t xml:space="preserve"> </w:t>
      </w:r>
      <w:r w:rsidR="006F7867" w:rsidRPr="006B07E0">
        <w:rPr>
          <w:rFonts w:asciiTheme="minorHAnsi" w:hAnsiTheme="minorHAnsi"/>
          <w:sz w:val="24"/>
          <w:szCs w:val="24"/>
        </w:rPr>
        <w:t>do</w:t>
      </w:r>
      <w:r w:rsidRPr="006B07E0">
        <w:rPr>
          <w:rFonts w:asciiTheme="minorHAnsi" w:hAnsiTheme="minorHAnsi"/>
          <w:sz w:val="24"/>
          <w:szCs w:val="24"/>
        </w:rPr>
        <w:t xml:space="preserve"> Regulaminu.  </w:t>
      </w:r>
    </w:p>
    <w:p w:rsidR="00F03E20" w:rsidRPr="006B07E0" w:rsidRDefault="00F03E20" w:rsidP="00C863AE">
      <w:pPr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F03E20" w:rsidRPr="006B07E0" w:rsidRDefault="00F03E20" w:rsidP="00310FD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4"/>
          <w:szCs w:val="24"/>
        </w:rPr>
      </w:pPr>
    </w:p>
    <w:p w:rsidR="00F03E20" w:rsidRPr="006B07E0" w:rsidRDefault="00F03E20" w:rsidP="00310FD8">
      <w:pPr>
        <w:autoSpaceDE w:val="0"/>
        <w:autoSpaceDN w:val="0"/>
        <w:adjustRightInd w:val="0"/>
        <w:ind w:left="709" w:hanging="283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F03E20" w:rsidRPr="006B07E0" w:rsidRDefault="00F03E20" w:rsidP="00310FD8">
      <w:pPr>
        <w:autoSpaceDE w:val="0"/>
        <w:autoSpaceDN w:val="0"/>
        <w:adjustRightInd w:val="0"/>
        <w:ind w:left="709" w:hanging="283"/>
        <w:jc w:val="center"/>
        <w:rPr>
          <w:rFonts w:asciiTheme="minorHAnsi" w:hAnsiTheme="minorHAnsi"/>
          <w:b/>
          <w:bCs/>
          <w:sz w:val="24"/>
          <w:szCs w:val="24"/>
        </w:rPr>
      </w:pPr>
      <w:r w:rsidRPr="006B07E0">
        <w:rPr>
          <w:rFonts w:asciiTheme="minorHAnsi" w:hAnsiTheme="minorHAnsi"/>
          <w:b/>
          <w:bCs/>
          <w:sz w:val="24"/>
          <w:szCs w:val="24"/>
        </w:rPr>
        <w:t xml:space="preserve">§5 </w:t>
      </w:r>
    </w:p>
    <w:p w:rsidR="00F03E20" w:rsidRPr="006B07E0" w:rsidRDefault="00F03E20" w:rsidP="00310FD8">
      <w:pPr>
        <w:autoSpaceDE w:val="0"/>
        <w:autoSpaceDN w:val="0"/>
        <w:adjustRightInd w:val="0"/>
        <w:ind w:left="709" w:hanging="283"/>
        <w:jc w:val="center"/>
        <w:rPr>
          <w:rFonts w:asciiTheme="minorHAnsi" w:hAnsiTheme="minorHAnsi"/>
          <w:b/>
          <w:bCs/>
          <w:sz w:val="24"/>
          <w:szCs w:val="24"/>
        </w:rPr>
      </w:pPr>
      <w:r w:rsidRPr="006B07E0">
        <w:rPr>
          <w:rFonts w:asciiTheme="minorHAnsi" w:hAnsiTheme="minorHAnsi"/>
          <w:b/>
          <w:bCs/>
          <w:sz w:val="24"/>
          <w:szCs w:val="24"/>
        </w:rPr>
        <w:t>Wykaz kandydatów na ekspertów</w:t>
      </w:r>
    </w:p>
    <w:p w:rsidR="00F03E20" w:rsidRPr="006B07E0" w:rsidRDefault="00F03E20" w:rsidP="00310FD8">
      <w:pPr>
        <w:autoSpaceDE w:val="0"/>
        <w:autoSpaceDN w:val="0"/>
        <w:adjustRightInd w:val="0"/>
        <w:ind w:left="709" w:hanging="283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F03E20" w:rsidRPr="006B07E0" w:rsidRDefault="00F03E20" w:rsidP="00310FD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4"/>
          <w:szCs w:val="24"/>
        </w:rPr>
      </w:pPr>
    </w:p>
    <w:p w:rsidR="00F03E20" w:rsidRPr="006B07E0" w:rsidRDefault="00F03E20" w:rsidP="002B001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Po zatwierdzeniu listy kandydatów na ekspertów przez Zarząd, </w:t>
      </w:r>
      <w:proofErr w:type="spellStart"/>
      <w:r w:rsidRPr="006B07E0">
        <w:rPr>
          <w:rFonts w:asciiTheme="minorHAnsi" w:hAnsiTheme="minorHAnsi" w:cs="Arial"/>
          <w:color w:val="000000"/>
          <w:sz w:val="24"/>
          <w:szCs w:val="24"/>
        </w:rPr>
        <w:t>DSSiZ</w:t>
      </w:r>
      <w:proofErr w:type="spellEnd"/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 przygotowuje </w:t>
      </w:r>
      <w:r w:rsidRPr="006B07E0">
        <w:rPr>
          <w:rFonts w:asciiTheme="minorHAnsi" w:hAnsiTheme="minorHAnsi" w:cs="Arial"/>
          <w:iCs/>
          <w:color w:val="000000"/>
          <w:sz w:val="24"/>
          <w:szCs w:val="24"/>
        </w:rPr>
        <w:t>Wykaz kandydatów na ekspertów,</w:t>
      </w:r>
      <w:r w:rsidRPr="006B07E0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 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zawierający następujące dane: </w:t>
      </w:r>
    </w:p>
    <w:p w:rsidR="00F03E20" w:rsidRPr="006B07E0" w:rsidRDefault="00F03E20" w:rsidP="00F63D9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1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imię i nazwisko kandydata na eksperta; </w:t>
      </w:r>
    </w:p>
    <w:p w:rsidR="00F03E20" w:rsidRPr="006B07E0" w:rsidRDefault="00F03E20" w:rsidP="002B001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1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adres poczty elektronicznej (e-mail) kandydata na eksperta; </w:t>
      </w:r>
    </w:p>
    <w:p w:rsidR="00F03E20" w:rsidRPr="006B07E0" w:rsidRDefault="00F03E20" w:rsidP="002B001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1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wskazanie dziedziny, w której kandydat na eksperta posiada wiedzę, umiejętności, doświadczenie lub wymagane uprawnienia. </w:t>
      </w:r>
    </w:p>
    <w:p w:rsidR="00F03E20" w:rsidRPr="006B07E0" w:rsidRDefault="00F03E20" w:rsidP="002B001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Wzór </w:t>
      </w:r>
      <w:r w:rsidRPr="006B07E0">
        <w:rPr>
          <w:rFonts w:asciiTheme="minorHAnsi" w:hAnsiTheme="minorHAnsi" w:cs="Arial"/>
          <w:iCs/>
          <w:color w:val="000000"/>
          <w:sz w:val="24"/>
          <w:szCs w:val="24"/>
        </w:rPr>
        <w:t xml:space="preserve">Wykazu 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stanowi załącznik </w:t>
      </w:r>
      <w:r w:rsidR="00D23001" w:rsidRPr="006B07E0">
        <w:rPr>
          <w:rFonts w:asciiTheme="minorHAnsi" w:hAnsiTheme="minorHAnsi" w:cs="Arial"/>
          <w:color w:val="000000"/>
          <w:sz w:val="24"/>
          <w:szCs w:val="24"/>
        </w:rPr>
        <w:t>nr 9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 do Regulaminu. </w:t>
      </w:r>
    </w:p>
    <w:p w:rsidR="00F03E20" w:rsidRPr="006B07E0" w:rsidRDefault="00F03E20" w:rsidP="002B001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/>
        <w:jc w:val="both"/>
        <w:rPr>
          <w:rStyle w:val="Hipercze"/>
          <w:rFonts w:asciiTheme="minorHAnsi" w:hAnsiTheme="minorHAnsi" w:cs="Arial"/>
          <w:color w:val="000000"/>
          <w:sz w:val="24"/>
          <w:szCs w:val="24"/>
          <w:u w:val="none"/>
        </w:rPr>
      </w:pPr>
      <w:r w:rsidRPr="006B07E0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Wykaz 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kandydatów na ekspertów jest publicznie dostępny i publikowany na stronie internetowej </w:t>
      </w:r>
      <w:hyperlink w:history="1">
        <w:r w:rsidR="00860674" w:rsidRPr="006B07E0">
          <w:rPr>
            <w:rStyle w:val="Hipercze"/>
            <w:rFonts w:asciiTheme="minorHAnsi" w:hAnsiTheme="minorHAnsi" w:cs="Arial"/>
            <w:sz w:val="24"/>
            <w:szCs w:val="24"/>
          </w:rPr>
          <w:t>www.mojregion.eu oraz www.ngo kujawsko-pomorskie.pl</w:t>
        </w:r>
      </w:hyperlink>
      <w:r w:rsidRPr="006B07E0">
        <w:rPr>
          <w:rStyle w:val="Hipercze"/>
          <w:rFonts w:asciiTheme="minorHAnsi" w:hAnsiTheme="minorHAnsi" w:cs="Arial"/>
          <w:sz w:val="24"/>
          <w:szCs w:val="24"/>
        </w:rPr>
        <w:t>.</w:t>
      </w:r>
    </w:p>
    <w:p w:rsidR="00F03E20" w:rsidRPr="006B07E0" w:rsidRDefault="00F03E20" w:rsidP="002B001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Umieszczenie danych kandydata w </w:t>
      </w:r>
      <w:r w:rsidRPr="006B07E0">
        <w:rPr>
          <w:rFonts w:asciiTheme="minorHAnsi" w:hAnsiTheme="minorHAnsi" w:cs="Arial"/>
          <w:iCs/>
          <w:color w:val="000000"/>
          <w:sz w:val="24"/>
          <w:szCs w:val="24"/>
        </w:rPr>
        <w:t>Wykazie</w:t>
      </w:r>
      <w:r w:rsidRPr="006B07E0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 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wymaga uprzedniej zgody kandydata wyrażonej na piśmie, która zawiera również zgodę na przetwarzanie jego danych osobowych. </w:t>
      </w:r>
    </w:p>
    <w:p w:rsidR="00F03E20" w:rsidRPr="006B07E0" w:rsidRDefault="00F03E20" w:rsidP="002B001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Kandydat jest zobowiązany niezwłocznie informować o wszelkich okolicznościach, które powodują zaprzestanie spełniania wymagań, o których mowa w §2 oraz 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br/>
        <w:t xml:space="preserve">o zmianie nazwiska i danych kontaktowych, w tym adresu do korespondencji. </w:t>
      </w:r>
    </w:p>
    <w:p w:rsidR="00860674" w:rsidRPr="006B07E0" w:rsidRDefault="00860674" w:rsidP="0086067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/>
          <w:color w:val="000000"/>
          <w:sz w:val="24"/>
          <w:szCs w:val="24"/>
        </w:rPr>
        <w:t xml:space="preserve">Administratorem bazy danych zawierających dane osobowe kandydatów jest Marszałek Województwa Kujawsko-Pomorskiego z siedzibą Pl. Teatralny 2, 87-100 Toruń. Dane osobowe są gromadzone w celu przeprowadzenia rekrutacji oraz wpisu do wykazu. Kandydaci mają prawo do wglądu do swoich danych, poprawiania ich </w:t>
      </w:r>
      <w:r w:rsidRPr="006B07E0">
        <w:rPr>
          <w:rFonts w:asciiTheme="minorHAnsi" w:hAnsiTheme="minorHAnsi"/>
          <w:color w:val="000000"/>
          <w:sz w:val="24"/>
          <w:szCs w:val="24"/>
        </w:rPr>
        <w:br/>
        <w:t xml:space="preserve">i uzupełniania. Przy prowadzeniu Wykazu stosuje się przepisy ustawy z dnia 29 sierpnia 1997 r. o ochronie danych osobowych. 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Przy prowadzeniu </w:t>
      </w:r>
      <w:r w:rsidRPr="006B07E0">
        <w:rPr>
          <w:rFonts w:asciiTheme="minorHAnsi" w:hAnsiTheme="minorHAnsi" w:cs="Arial"/>
          <w:iCs/>
          <w:color w:val="000000"/>
          <w:sz w:val="24"/>
          <w:szCs w:val="24"/>
        </w:rPr>
        <w:t xml:space="preserve">Wykazu 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stosuje się przepisy ustawy z dnia 29 sierpnia 1997 r. o ochronie danych osobowych 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br/>
      </w:r>
      <w:r w:rsidRPr="006B07E0">
        <w:rPr>
          <w:rFonts w:asciiTheme="minorHAnsi" w:hAnsiTheme="minorHAnsi" w:cs="Arial"/>
          <w:sz w:val="24"/>
          <w:szCs w:val="24"/>
        </w:rPr>
        <w:t xml:space="preserve">(Dz. U. z 2014 r. poz. 1182, z </w:t>
      </w:r>
      <w:proofErr w:type="spellStart"/>
      <w:r w:rsidRPr="006B07E0">
        <w:rPr>
          <w:rFonts w:asciiTheme="minorHAnsi" w:hAnsiTheme="minorHAnsi" w:cs="Arial"/>
          <w:sz w:val="24"/>
          <w:szCs w:val="24"/>
        </w:rPr>
        <w:t>późn</w:t>
      </w:r>
      <w:proofErr w:type="spellEnd"/>
      <w:r w:rsidRPr="006B07E0">
        <w:rPr>
          <w:rFonts w:asciiTheme="minorHAnsi" w:hAnsiTheme="minorHAnsi" w:cs="Arial"/>
          <w:sz w:val="24"/>
          <w:szCs w:val="24"/>
        </w:rPr>
        <w:t>. zm.)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. </w:t>
      </w:r>
    </w:p>
    <w:p w:rsidR="00F03E20" w:rsidRPr="006B07E0" w:rsidRDefault="00F03E20" w:rsidP="00FE018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03E20" w:rsidRPr="006B07E0" w:rsidRDefault="00F03E20" w:rsidP="00650A74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F03E20" w:rsidRDefault="00F03E20" w:rsidP="00310FD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77306F" w:rsidRPr="006B07E0" w:rsidRDefault="0077306F" w:rsidP="00310FD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F03E20" w:rsidRPr="006B07E0" w:rsidRDefault="00F03E20" w:rsidP="00310FD8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b/>
          <w:bCs/>
          <w:color w:val="000000"/>
          <w:sz w:val="24"/>
          <w:szCs w:val="24"/>
        </w:rPr>
        <w:lastRenderedPageBreak/>
        <w:t>§ 6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F03E20" w:rsidRPr="006B07E0" w:rsidRDefault="00F03E20" w:rsidP="00310FD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Usunięcie kandydata z </w:t>
      </w:r>
      <w:r w:rsidRPr="006B07E0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Wykazu kandydatów na ekspertów</w:t>
      </w:r>
    </w:p>
    <w:p w:rsidR="00F03E20" w:rsidRPr="006B07E0" w:rsidRDefault="00F03E20" w:rsidP="00310FD8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4"/>
          <w:szCs w:val="24"/>
        </w:rPr>
      </w:pPr>
    </w:p>
    <w:p w:rsidR="00F03E20" w:rsidRPr="006B07E0" w:rsidRDefault="00F03E20" w:rsidP="00310FD8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1. Kandydat zostaje usunięty z </w:t>
      </w:r>
      <w:r w:rsidRPr="006B07E0">
        <w:rPr>
          <w:rFonts w:asciiTheme="minorHAnsi" w:hAnsiTheme="minorHAnsi" w:cs="Arial"/>
          <w:iCs/>
          <w:color w:val="000000"/>
          <w:sz w:val="24"/>
          <w:szCs w:val="24"/>
        </w:rPr>
        <w:t>Wykazu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t>, w przypadku:</w:t>
      </w:r>
    </w:p>
    <w:p w:rsidR="00F03E20" w:rsidRPr="006B07E0" w:rsidRDefault="00F03E20">
      <w:pPr>
        <w:autoSpaceDE w:val="0"/>
        <w:autoSpaceDN w:val="0"/>
        <w:adjustRightInd w:val="0"/>
        <w:spacing w:after="14"/>
        <w:ind w:left="851" w:hanging="283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1) niespełniania jednego z warunków, o których mowa w §2 ust. 1 </w:t>
      </w:r>
      <w:proofErr w:type="spellStart"/>
      <w:r w:rsidRPr="006B07E0">
        <w:rPr>
          <w:rFonts w:asciiTheme="minorHAnsi" w:hAnsiTheme="minorHAnsi" w:cs="Arial"/>
          <w:color w:val="000000"/>
          <w:sz w:val="24"/>
          <w:szCs w:val="24"/>
        </w:rPr>
        <w:t>pkt</w:t>
      </w:r>
      <w:proofErr w:type="spellEnd"/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 8 -10;</w:t>
      </w:r>
    </w:p>
    <w:p w:rsidR="00F03E20" w:rsidRPr="006B07E0" w:rsidRDefault="00F03E20">
      <w:pPr>
        <w:autoSpaceDE w:val="0"/>
        <w:autoSpaceDN w:val="0"/>
        <w:adjustRightInd w:val="0"/>
        <w:spacing w:after="14"/>
        <w:ind w:left="851" w:hanging="283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>2) złożenia przez kandydata niezgodnych z prawdą dokumentów;</w:t>
      </w:r>
    </w:p>
    <w:p w:rsidR="00F03E20" w:rsidRPr="006B07E0" w:rsidRDefault="00F03E20">
      <w:pPr>
        <w:autoSpaceDE w:val="0"/>
        <w:autoSpaceDN w:val="0"/>
        <w:adjustRightInd w:val="0"/>
        <w:spacing w:after="14"/>
        <w:ind w:left="851" w:hanging="283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3) złożenia przez kandydata pisemnej prośby o wykreślenie z </w:t>
      </w:r>
      <w:r w:rsidRPr="006B07E0">
        <w:rPr>
          <w:rFonts w:asciiTheme="minorHAnsi" w:hAnsiTheme="minorHAnsi" w:cs="Arial"/>
          <w:iCs/>
          <w:color w:val="000000"/>
          <w:sz w:val="24"/>
          <w:szCs w:val="24"/>
        </w:rPr>
        <w:t>Wykazu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t>;</w:t>
      </w:r>
    </w:p>
    <w:p w:rsidR="00F03E20" w:rsidRPr="006B07E0" w:rsidRDefault="00F03E20" w:rsidP="00650A74">
      <w:pPr>
        <w:tabs>
          <w:tab w:val="left" w:pos="851"/>
        </w:tabs>
        <w:autoSpaceDE w:val="0"/>
        <w:autoSpaceDN w:val="0"/>
        <w:adjustRightInd w:val="0"/>
        <w:ind w:left="851" w:hanging="284"/>
        <w:jc w:val="both"/>
        <w:outlineLvl w:val="1"/>
        <w:rPr>
          <w:rFonts w:asciiTheme="minorHAnsi" w:hAnsiTheme="minorHAnsi" w:cs="Arial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4) zatrudnienia w </w:t>
      </w:r>
      <w:proofErr w:type="spellStart"/>
      <w:r w:rsidRPr="006B07E0">
        <w:rPr>
          <w:rFonts w:asciiTheme="minorHAnsi" w:hAnsiTheme="minorHAnsi" w:cs="Arial"/>
          <w:color w:val="000000"/>
          <w:sz w:val="24"/>
          <w:szCs w:val="24"/>
        </w:rPr>
        <w:t>UMWK-P</w:t>
      </w:r>
      <w:proofErr w:type="spellEnd"/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, w samorządowej jednostce organizacyjnej Województwa Kujawsko-Pomorskiego lub wybór eksperta do organów statutowych LGD </w:t>
      </w:r>
      <w:r w:rsidRPr="006B07E0">
        <w:rPr>
          <w:rFonts w:asciiTheme="minorHAnsi" w:hAnsiTheme="minorHAnsi" w:cs="Arial"/>
          <w:sz w:val="24"/>
          <w:szCs w:val="24"/>
        </w:rPr>
        <w:t>mającej swoją siedzibę na terenie województwa kujawsko-pomorskiego.</w:t>
      </w:r>
    </w:p>
    <w:p w:rsidR="00F03E20" w:rsidRPr="006B07E0" w:rsidRDefault="00F03E20">
      <w:pPr>
        <w:autoSpaceDE w:val="0"/>
        <w:autoSpaceDN w:val="0"/>
        <w:adjustRightInd w:val="0"/>
        <w:spacing w:after="14"/>
        <w:ind w:left="851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5) niewywiązania się eksperta z postanowień umowy; </w:t>
      </w:r>
    </w:p>
    <w:p w:rsidR="00F03E20" w:rsidRPr="006B07E0" w:rsidRDefault="00F03E20">
      <w:pPr>
        <w:autoSpaceDE w:val="0"/>
        <w:autoSpaceDN w:val="0"/>
        <w:adjustRightInd w:val="0"/>
        <w:spacing w:after="14"/>
        <w:ind w:left="851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>6) odmowy udziału w ocenie LSR bez uzasadnionych przyczyn lub utrudniania pracy związanej z oceną LSR;</w:t>
      </w:r>
    </w:p>
    <w:p w:rsidR="00F03E20" w:rsidRPr="006B07E0" w:rsidRDefault="00F03E20">
      <w:pPr>
        <w:autoSpaceDE w:val="0"/>
        <w:autoSpaceDN w:val="0"/>
        <w:adjustRightInd w:val="0"/>
        <w:spacing w:after="14"/>
        <w:ind w:left="709" w:hanging="14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7) wycofania zgody na umieszczenie danych osobowych kandydata w </w:t>
      </w:r>
      <w:r w:rsidRPr="006B07E0">
        <w:rPr>
          <w:rFonts w:asciiTheme="minorHAnsi" w:hAnsiTheme="minorHAnsi" w:cs="Arial"/>
          <w:iCs/>
          <w:color w:val="000000"/>
          <w:sz w:val="24"/>
          <w:szCs w:val="24"/>
        </w:rPr>
        <w:t>Wykazie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t>;</w:t>
      </w:r>
    </w:p>
    <w:p w:rsidR="00F03E20" w:rsidRPr="006B07E0" w:rsidRDefault="00F03E20">
      <w:pPr>
        <w:autoSpaceDE w:val="0"/>
        <w:autoSpaceDN w:val="0"/>
        <w:adjustRightInd w:val="0"/>
        <w:spacing w:after="14"/>
        <w:ind w:left="709" w:hanging="14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>8) śmierci;</w:t>
      </w:r>
    </w:p>
    <w:p w:rsidR="00F03E20" w:rsidRPr="006B07E0" w:rsidRDefault="00F03E20">
      <w:pPr>
        <w:pStyle w:val="Default"/>
        <w:ind w:left="709" w:hanging="142"/>
        <w:jc w:val="both"/>
        <w:rPr>
          <w:rFonts w:asciiTheme="minorHAnsi" w:hAnsiTheme="minorHAnsi" w:cs="Arial"/>
        </w:rPr>
      </w:pPr>
      <w:r w:rsidRPr="006B07E0">
        <w:rPr>
          <w:rFonts w:asciiTheme="minorHAnsi" w:hAnsiTheme="minorHAnsi" w:cs="Arial"/>
        </w:rPr>
        <w:t xml:space="preserve">9)powzięcia przez </w:t>
      </w:r>
      <w:proofErr w:type="spellStart"/>
      <w:r w:rsidRPr="006B07E0">
        <w:rPr>
          <w:rFonts w:asciiTheme="minorHAnsi" w:hAnsiTheme="minorHAnsi" w:cs="Arial"/>
        </w:rPr>
        <w:t>DSSiZ</w:t>
      </w:r>
      <w:proofErr w:type="spellEnd"/>
      <w:r w:rsidRPr="006B07E0">
        <w:rPr>
          <w:rFonts w:asciiTheme="minorHAnsi" w:hAnsiTheme="minorHAnsi" w:cs="Arial"/>
        </w:rPr>
        <w:t xml:space="preserve"> innych niewymienionych powyżej okoliczności, które uniemożliwiają pełnienie funkcji eksperta. </w:t>
      </w:r>
    </w:p>
    <w:p w:rsidR="00F03E20" w:rsidRPr="006B07E0" w:rsidRDefault="00F03E20">
      <w:pPr>
        <w:spacing w:line="238" w:lineRule="atLeast"/>
        <w:ind w:left="709" w:hanging="283"/>
        <w:jc w:val="both"/>
        <w:rPr>
          <w:rFonts w:asciiTheme="minorHAnsi" w:hAnsiTheme="minorHAnsi" w:cs="Calibri"/>
          <w:sz w:val="24"/>
          <w:szCs w:val="24"/>
        </w:rPr>
      </w:pPr>
      <w:r w:rsidRPr="006B07E0">
        <w:rPr>
          <w:rFonts w:asciiTheme="minorHAnsi" w:hAnsiTheme="minorHAnsi"/>
          <w:color w:val="000000"/>
          <w:sz w:val="24"/>
          <w:szCs w:val="24"/>
          <w:lang w:eastAsia="pl-PL"/>
        </w:rPr>
        <w:t xml:space="preserve">2. </w:t>
      </w:r>
      <w:r w:rsidRPr="006B07E0">
        <w:rPr>
          <w:rFonts w:asciiTheme="minorHAnsi" w:hAnsiTheme="minorHAnsi" w:cs="Calibri"/>
          <w:sz w:val="24"/>
          <w:szCs w:val="24"/>
        </w:rPr>
        <w:t xml:space="preserve">Kandydat na eksperta zostaje niezwłocznie powiadomiony </w:t>
      </w:r>
      <w:r w:rsidR="00860674" w:rsidRPr="006B07E0">
        <w:rPr>
          <w:rFonts w:asciiTheme="minorHAnsi" w:hAnsiTheme="minorHAnsi" w:cs="Calibri"/>
          <w:sz w:val="24"/>
          <w:szCs w:val="24"/>
        </w:rPr>
        <w:t xml:space="preserve">przez Dyrektora </w:t>
      </w:r>
      <w:proofErr w:type="spellStart"/>
      <w:r w:rsidR="00860674" w:rsidRPr="006B07E0">
        <w:rPr>
          <w:rFonts w:asciiTheme="minorHAnsi" w:hAnsiTheme="minorHAnsi" w:cs="Calibri"/>
          <w:sz w:val="24"/>
          <w:szCs w:val="24"/>
        </w:rPr>
        <w:t>DSSiZ</w:t>
      </w:r>
      <w:proofErr w:type="spellEnd"/>
      <w:r w:rsidR="00860674" w:rsidRPr="006B07E0">
        <w:rPr>
          <w:rFonts w:asciiTheme="minorHAnsi" w:hAnsiTheme="minorHAnsi" w:cs="Calibri"/>
          <w:sz w:val="24"/>
          <w:szCs w:val="24"/>
        </w:rPr>
        <w:t xml:space="preserve"> </w:t>
      </w:r>
      <w:r w:rsidR="00D23001" w:rsidRPr="006B07E0">
        <w:rPr>
          <w:rFonts w:asciiTheme="minorHAnsi" w:hAnsiTheme="minorHAnsi" w:cs="Calibri"/>
          <w:sz w:val="24"/>
          <w:szCs w:val="24"/>
        </w:rPr>
        <w:br/>
      </w:r>
      <w:r w:rsidRPr="006B07E0">
        <w:rPr>
          <w:rFonts w:asciiTheme="minorHAnsi" w:hAnsiTheme="minorHAnsi" w:cs="Calibri"/>
          <w:sz w:val="24"/>
          <w:szCs w:val="24"/>
        </w:rPr>
        <w:t>o usunięciu z Wykazu wraz z podaniem przyczyny oraz terminu dokonania usunięcia, z wyjątkiem</w:t>
      </w:r>
      <w:r w:rsidRPr="006B07E0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Pr="006B07E0">
        <w:rPr>
          <w:rFonts w:asciiTheme="minorHAnsi" w:hAnsiTheme="minorHAnsi" w:cs="Calibri"/>
          <w:sz w:val="24"/>
          <w:szCs w:val="24"/>
        </w:rPr>
        <w:t>przypadku jego śmierci.</w:t>
      </w:r>
    </w:p>
    <w:p w:rsidR="00860674" w:rsidRPr="006B07E0" w:rsidRDefault="00860674" w:rsidP="00860674">
      <w:pPr>
        <w:spacing w:line="238" w:lineRule="atLeast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6B07E0">
        <w:rPr>
          <w:rFonts w:asciiTheme="minorHAnsi" w:hAnsiTheme="minorHAnsi"/>
          <w:color w:val="000000"/>
          <w:sz w:val="24"/>
          <w:szCs w:val="24"/>
        </w:rPr>
        <w:t>3. Kandydatowi na eksperta usuniętemu z wykazu, przysługuje prawo wniesienia odwołania w terminie 14 dni od otrzymania informacji o fakcie usunięcia w Wykazu.</w:t>
      </w:r>
    </w:p>
    <w:p w:rsidR="00860674" w:rsidRPr="006B07E0" w:rsidRDefault="00860674" w:rsidP="00860674">
      <w:pPr>
        <w:spacing w:line="238" w:lineRule="atLeast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6B07E0">
        <w:rPr>
          <w:rFonts w:asciiTheme="minorHAnsi" w:hAnsiTheme="minorHAnsi"/>
          <w:color w:val="000000"/>
          <w:sz w:val="24"/>
          <w:szCs w:val="24"/>
        </w:rPr>
        <w:t xml:space="preserve">4. Odwołanie, o którym mowa w ust. 3 rozpatrywane będzie przez komisję złożoną trzech przedstawicieli </w:t>
      </w:r>
      <w:proofErr w:type="spellStart"/>
      <w:r w:rsidRPr="006B07E0">
        <w:rPr>
          <w:rFonts w:asciiTheme="minorHAnsi" w:hAnsiTheme="minorHAnsi"/>
          <w:color w:val="000000"/>
          <w:sz w:val="24"/>
          <w:szCs w:val="24"/>
        </w:rPr>
        <w:t>DSSiZ</w:t>
      </w:r>
      <w:proofErr w:type="spellEnd"/>
      <w:r w:rsidRPr="006B07E0">
        <w:rPr>
          <w:rFonts w:asciiTheme="minorHAnsi" w:hAnsiTheme="minorHAnsi"/>
          <w:color w:val="000000"/>
          <w:sz w:val="24"/>
          <w:szCs w:val="24"/>
        </w:rPr>
        <w:t xml:space="preserve">, w tym Dyrektora lub </w:t>
      </w:r>
      <w:proofErr w:type="spellStart"/>
      <w:r w:rsidRPr="006B07E0">
        <w:rPr>
          <w:rFonts w:asciiTheme="minorHAnsi" w:hAnsiTheme="minorHAnsi"/>
          <w:color w:val="000000"/>
          <w:sz w:val="24"/>
          <w:szCs w:val="24"/>
        </w:rPr>
        <w:t>z-cę</w:t>
      </w:r>
      <w:proofErr w:type="spellEnd"/>
      <w:r w:rsidRPr="006B07E0">
        <w:rPr>
          <w:rFonts w:asciiTheme="minorHAnsi" w:hAnsiTheme="minorHAnsi"/>
          <w:color w:val="000000"/>
          <w:sz w:val="24"/>
          <w:szCs w:val="24"/>
        </w:rPr>
        <w:t xml:space="preserve"> Dyrektora </w:t>
      </w:r>
      <w:proofErr w:type="spellStart"/>
      <w:r w:rsidRPr="006B07E0">
        <w:rPr>
          <w:rFonts w:asciiTheme="minorHAnsi" w:hAnsiTheme="minorHAnsi"/>
          <w:color w:val="000000"/>
          <w:sz w:val="24"/>
          <w:szCs w:val="24"/>
        </w:rPr>
        <w:t>DSSiZ</w:t>
      </w:r>
      <w:proofErr w:type="spellEnd"/>
      <w:r w:rsidRPr="006B07E0">
        <w:rPr>
          <w:rFonts w:asciiTheme="minorHAnsi" w:hAnsiTheme="minorHAnsi"/>
          <w:color w:val="000000"/>
          <w:sz w:val="24"/>
          <w:szCs w:val="24"/>
        </w:rPr>
        <w:t>.</w:t>
      </w:r>
    </w:p>
    <w:p w:rsidR="00860674" w:rsidRPr="006B07E0" w:rsidRDefault="00860674" w:rsidP="00860674">
      <w:pPr>
        <w:spacing w:line="238" w:lineRule="atLeast"/>
        <w:ind w:left="709" w:hanging="283"/>
        <w:jc w:val="both"/>
        <w:rPr>
          <w:rFonts w:asciiTheme="minorHAnsi" w:hAnsiTheme="minorHAnsi" w:cs="Calibri"/>
          <w:sz w:val="24"/>
          <w:szCs w:val="24"/>
        </w:rPr>
      </w:pPr>
      <w:r w:rsidRPr="006B07E0">
        <w:rPr>
          <w:rFonts w:asciiTheme="minorHAnsi" w:hAnsiTheme="minorHAnsi" w:cs="Calibri"/>
          <w:sz w:val="24"/>
          <w:szCs w:val="24"/>
        </w:rPr>
        <w:t xml:space="preserve">5. </w:t>
      </w:r>
      <w:r w:rsidRPr="006B07E0">
        <w:rPr>
          <w:rFonts w:asciiTheme="minorHAnsi" w:hAnsiTheme="minorHAnsi"/>
          <w:color w:val="000000"/>
          <w:sz w:val="24"/>
          <w:szCs w:val="24"/>
        </w:rPr>
        <w:t xml:space="preserve">Zmiany, będące następstwem decyzji, o której mowa w ust. 1 zatwierdza Zarząd </w:t>
      </w:r>
      <w:r w:rsidRPr="006B07E0">
        <w:rPr>
          <w:rFonts w:asciiTheme="minorHAnsi" w:hAnsiTheme="minorHAnsi"/>
          <w:color w:val="000000"/>
          <w:sz w:val="24"/>
          <w:szCs w:val="24"/>
        </w:rPr>
        <w:br/>
        <w:t>w formie uchwały.</w:t>
      </w:r>
    </w:p>
    <w:p w:rsidR="00860674" w:rsidRPr="006B07E0" w:rsidRDefault="00860674">
      <w:pPr>
        <w:spacing w:line="238" w:lineRule="atLeast"/>
        <w:ind w:left="709" w:hanging="283"/>
        <w:jc w:val="both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F03E20" w:rsidRPr="006B07E0" w:rsidRDefault="00F03E20" w:rsidP="00310FD8">
      <w:pPr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F03E20" w:rsidRPr="006B07E0" w:rsidRDefault="00F03E20" w:rsidP="003537E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b/>
          <w:bCs/>
          <w:color w:val="000000"/>
          <w:sz w:val="24"/>
          <w:szCs w:val="24"/>
        </w:rPr>
        <w:t>§ 7</w:t>
      </w:r>
    </w:p>
    <w:p w:rsidR="00F03E20" w:rsidRPr="006B07E0" w:rsidRDefault="00F03E20" w:rsidP="003537E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b/>
          <w:bCs/>
          <w:color w:val="000000"/>
          <w:sz w:val="24"/>
          <w:szCs w:val="24"/>
        </w:rPr>
        <w:t>Uzupełnianie wykazu kandydatów na ekspertów</w:t>
      </w:r>
    </w:p>
    <w:p w:rsidR="00F03E20" w:rsidRPr="006B07E0" w:rsidRDefault="00F03E20" w:rsidP="003537E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F03E20" w:rsidRPr="006B07E0" w:rsidRDefault="00F03E20" w:rsidP="003C0892">
      <w:pPr>
        <w:pStyle w:val="Akapitzlist"/>
        <w:ind w:left="709"/>
        <w:jc w:val="both"/>
        <w:rPr>
          <w:rFonts w:asciiTheme="minorHAnsi" w:hAnsiTheme="minorHAnsi"/>
          <w:sz w:val="24"/>
          <w:szCs w:val="24"/>
        </w:rPr>
      </w:pPr>
      <w:r w:rsidRPr="006B07E0">
        <w:rPr>
          <w:rFonts w:asciiTheme="minorHAnsi" w:hAnsiTheme="minorHAnsi"/>
          <w:sz w:val="24"/>
          <w:szCs w:val="24"/>
        </w:rPr>
        <w:t xml:space="preserve">W razie konieczności możliwe jest ponowienie naboru kandydatów na ekspertów </w:t>
      </w:r>
      <w:r w:rsidRPr="006B07E0">
        <w:rPr>
          <w:rFonts w:asciiTheme="minorHAnsi" w:hAnsiTheme="minorHAnsi"/>
          <w:sz w:val="24"/>
          <w:szCs w:val="24"/>
        </w:rPr>
        <w:br/>
        <w:t xml:space="preserve">w ramach konkursu na wybór LSR. </w:t>
      </w:r>
      <w:r w:rsidRPr="006B07E0">
        <w:rPr>
          <w:rFonts w:asciiTheme="minorHAnsi" w:hAnsiTheme="minorHAnsi" w:cs="Calibri"/>
          <w:sz w:val="24"/>
          <w:szCs w:val="24"/>
        </w:rPr>
        <w:t xml:space="preserve">Ponowny nabór przeprowadzany jest zgodnie </w:t>
      </w:r>
      <w:r w:rsidRPr="006B07E0">
        <w:rPr>
          <w:rFonts w:asciiTheme="minorHAnsi" w:hAnsiTheme="minorHAnsi" w:cs="Calibri"/>
          <w:sz w:val="24"/>
          <w:szCs w:val="24"/>
        </w:rPr>
        <w:br/>
        <w:t xml:space="preserve">z niniejszym Regulaminem. Wykaz uzupełnia się o osoby, których zgłoszenia pozytywnie przeszły weryfikację Komisji w wyniku powtórnego naboru. </w:t>
      </w:r>
    </w:p>
    <w:p w:rsidR="00F03E20" w:rsidRPr="006B07E0" w:rsidRDefault="00F03E20" w:rsidP="00D42944">
      <w:pPr>
        <w:jc w:val="both"/>
        <w:rPr>
          <w:rFonts w:asciiTheme="minorHAnsi" w:hAnsiTheme="minorHAnsi"/>
          <w:sz w:val="24"/>
          <w:szCs w:val="24"/>
        </w:rPr>
      </w:pPr>
    </w:p>
    <w:p w:rsidR="00860674" w:rsidRPr="006B07E0" w:rsidRDefault="00860674">
      <w:pPr>
        <w:pStyle w:val="Akapitzlist"/>
        <w:ind w:left="709"/>
        <w:jc w:val="both"/>
        <w:rPr>
          <w:rFonts w:asciiTheme="minorHAnsi" w:hAnsiTheme="minorHAnsi"/>
          <w:sz w:val="24"/>
          <w:szCs w:val="24"/>
        </w:rPr>
      </w:pPr>
    </w:p>
    <w:p w:rsidR="00860674" w:rsidRPr="006B07E0" w:rsidRDefault="00860674">
      <w:pPr>
        <w:pStyle w:val="Akapitzlist"/>
        <w:ind w:left="709"/>
        <w:jc w:val="both"/>
        <w:rPr>
          <w:rFonts w:asciiTheme="minorHAnsi" w:hAnsiTheme="minorHAnsi"/>
          <w:sz w:val="24"/>
          <w:szCs w:val="24"/>
        </w:rPr>
      </w:pPr>
    </w:p>
    <w:p w:rsidR="00F03E20" w:rsidRPr="006B07E0" w:rsidRDefault="00F03E20" w:rsidP="005A12F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b/>
          <w:bCs/>
          <w:color w:val="000000"/>
          <w:sz w:val="24"/>
          <w:szCs w:val="24"/>
        </w:rPr>
        <w:t>§ 8</w:t>
      </w:r>
    </w:p>
    <w:p w:rsidR="00F03E20" w:rsidRPr="006B07E0" w:rsidRDefault="00F03E20" w:rsidP="005A12F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b/>
          <w:bCs/>
          <w:color w:val="000000"/>
          <w:sz w:val="24"/>
          <w:szCs w:val="24"/>
        </w:rPr>
        <w:t>Sposób postępowania z dokumentami</w:t>
      </w:r>
    </w:p>
    <w:p w:rsidR="00F03E20" w:rsidRPr="006B07E0" w:rsidRDefault="00F03E20">
      <w:pPr>
        <w:pStyle w:val="Akapitzlist"/>
        <w:ind w:left="709"/>
        <w:jc w:val="both"/>
        <w:rPr>
          <w:rFonts w:asciiTheme="minorHAnsi" w:hAnsiTheme="minorHAnsi"/>
          <w:sz w:val="24"/>
          <w:szCs w:val="24"/>
        </w:rPr>
      </w:pPr>
    </w:p>
    <w:p w:rsidR="00F03E20" w:rsidRPr="006B07E0" w:rsidRDefault="00F03E20" w:rsidP="000854DC">
      <w:pPr>
        <w:pStyle w:val="Akapitzlist"/>
        <w:numPr>
          <w:ilvl w:val="2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Calibri"/>
          <w:sz w:val="24"/>
          <w:szCs w:val="24"/>
        </w:rPr>
      </w:pPr>
      <w:r w:rsidRPr="006B07E0">
        <w:rPr>
          <w:rFonts w:asciiTheme="minorHAnsi" w:hAnsiTheme="minorHAnsi" w:cs="Calibri"/>
          <w:sz w:val="24"/>
          <w:szCs w:val="24"/>
        </w:rPr>
        <w:t xml:space="preserve">Dokumenty złożone przez kandydatów wybranych w naborze są przechowywane w </w:t>
      </w:r>
      <w:proofErr w:type="spellStart"/>
      <w:r w:rsidRPr="006B07E0">
        <w:rPr>
          <w:rFonts w:asciiTheme="minorHAnsi" w:hAnsiTheme="minorHAnsi" w:cs="Calibri"/>
          <w:sz w:val="24"/>
          <w:szCs w:val="24"/>
        </w:rPr>
        <w:t>DSSiZ</w:t>
      </w:r>
      <w:proofErr w:type="spellEnd"/>
      <w:r w:rsidRPr="006B07E0">
        <w:rPr>
          <w:rFonts w:asciiTheme="minorHAnsi" w:hAnsiTheme="minorHAnsi" w:cs="Calibri"/>
          <w:sz w:val="24"/>
          <w:szCs w:val="24"/>
        </w:rPr>
        <w:t xml:space="preserve"> w Biurze Koordynacji RLKS.</w:t>
      </w:r>
    </w:p>
    <w:p w:rsidR="00F03E20" w:rsidRPr="006B07E0" w:rsidRDefault="00F03E20">
      <w:pPr>
        <w:pStyle w:val="Akapitzlist"/>
        <w:numPr>
          <w:ilvl w:val="2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Calibri"/>
          <w:sz w:val="24"/>
          <w:szCs w:val="24"/>
        </w:rPr>
      </w:pPr>
      <w:r w:rsidRPr="006B07E0">
        <w:rPr>
          <w:rFonts w:asciiTheme="minorHAnsi" w:hAnsiTheme="minorHAnsi" w:cs="Calibri"/>
          <w:sz w:val="24"/>
          <w:szCs w:val="24"/>
        </w:rPr>
        <w:t xml:space="preserve">Informacje zawarte w dokumentach kandydatów podlegają ochronie zgodnie </w:t>
      </w:r>
      <w:r w:rsidRPr="006B07E0">
        <w:rPr>
          <w:rFonts w:asciiTheme="minorHAnsi" w:hAnsiTheme="minorHAnsi" w:cs="Calibri"/>
          <w:sz w:val="24"/>
          <w:szCs w:val="24"/>
        </w:rPr>
        <w:br/>
        <w:t xml:space="preserve">z ustawą z dnia 29 sierpnia 1997 r. o ochronie danych osobowych (Dz. U. z 2002 r. </w:t>
      </w:r>
      <w:r w:rsidRPr="006B07E0">
        <w:rPr>
          <w:rFonts w:asciiTheme="minorHAnsi" w:hAnsiTheme="minorHAnsi" w:cs="Calibri"/>
          <w:sz w:val="24"/>
          <w:szCs w:val="24"/>
        </w:rPr>
        <w:br/>
        <w:t>Nr 101, poz. 926 ze zm.) z wyłączeniem informacji stanowiących na podstawie odrębnych przepisów informację publiczną podlegającą upowszechnieniu.</w:t>
      </w:r>
    </w:p>
    <w:p w:rsidR="00F03E20" w:rsidRPr="006B07E0" w:rsidRDefault="00F03E20">
      <w:pPr>
        <w:pStyle w:val="Akapitzlist"/>
        <w:autoSpaceDE w:val="0"/>
        <w:autoSpaceDN w:val="0"/>
        <w:adjustRightInd w:val="0"/>
        <w:ind w:left="3049"/>
        <w:jc w:val="both"/>
        <w:rPr>
          <w:rFonts w:asciiTheme="minorHAnsi" w:hAnsiTheme="minorHAnsi" w:cs="Calibri"/>
          <w:sz w:val="24"/>
          <w:szCs w:val="24"/>
        </w:rPr>
      </w:pPr>
    </w:p>
    <w:p w:rsidR="00F03E20" w:rsidRPr="006B07E0" w:rsidRDefault="00F03E20">
      <w:pPr>
        <w:pStyle w:val="Akapitzlist"/>
        <w:autoSpaceDE w:val="0"/>
        <w:autoSpaceDN w:val="0"/>
        <w:adjustRightInd w:val="0"/>
        <w:ind w:left="3049"/>
        <w:jc w:val="both"/>
        <w:rPr>
          <w:rFonts w:asciiTheme="minorHAnsi" w:hAnsiTheme="minorHAnsi" w:cs="Calibri"/>
          <w:sz w:val="24"/>
          <w:szCs w:val="24"/>
        </w:rPr>
      </w:pPr>
    </w:p>
    <w:p w:rsidR="00F03E20" w:rsidRPr="006B07E0" w:rsidRDefault="00F03E2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b/>
          <w:bCs/>
          <w:color w:val="000000"/>
          <w:sz w:val="24"/>
          <w:szCs w:val="24"/>
        </w:rPr>
        <w:t>§ 9</w:t>
      </w:r>
    </w:p>
    <w:p w:rsidR="00F03E20" w:rsidRPr="006B07E0" w:rsidRDefault="00F03E20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4"/>
          <w:szCs w:val="24"/>
        </w:rPr>
      </w:pPr>
      <w:r w:rsidRPr="006B07E0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Postanowienia końcowe </w:t>
      </w:r>
    </w:p>
    <w:p w:rsidR="00F03E20" w:rsidRPr="006B07E0" w:rsidRDefault="00F03E20" w:rsidP="005A12FF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4"/>
          <w:szCs w:val="24"/>
        </w:rPr>
      </w:pPr>
    </w:p>
    <w:p w:rsidR="00F03E20" w:rsidRPr="006B07E0" w:rsidRDefault="00F03E2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4"/>
          <w:szCs w:val="24"/>
        </w:rPr>
      </w:pPr>
    </w:p>
    <w:p w:rsidR="00F03E20" w:rsidRPr="006B07E0" w:rsidRDefault="00F03E20" w:rsidP="00650A7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Wpis do </w:t>
      </w:r>
      <w:r w:rsidRPr="006B07E0">
        <w:rPr>
          <w:rFonts w:asciiTheme="minorHAnsi" w:hAnsiTheme="minorHAnsi" w:cs="Arial"/>
          <w:iCs/>
          <w:color w:val="000000"/>
          <w:sz w:val="24"/>
          <w:szCs w:val="24"/>
        </w:rPr>
        <w:t xml:space="preserve">Wykazu 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nie zapewnia kandydatowi na eksperta uczestnictwa w ocenie LSR 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br/>
        <w:t xml:space="preserve">i nie może stanowić dla kandydata podstawy do zgłaszania jakichkolwiek roszczeń 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br/>
        <w:t xml:space="preserve">z tego tytułu. </w:t>
      </w:r>
    </w:p>
    <w:p w:rsidR="00F03E20" w:rsidRPr="006B07E0" w:rsidRDefault="00F03E20" w:rsidP="00650A7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 Status eksperta uzyskuje kandydat na eksperta, który podpisał umowę dotyczącą udziału w ocenie LSR.</w:t>
      </w:r>
    </w:p>
    <w:p w:rsidR="00F03E20" w:rsidRPr="006B07E0" w:rsidRDefault="00F03E20" w:rsidP="00650A7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Zasady wyznaczenia ekspertów spośród kandydatów wpisanych do </w:t>
      </w:r>
      <w:r w:rsidRPr="006B07E0">
        <w:rPr>
          <w:rFonts w:asciiTheme="minorHAnsi" w:hAnsiTheme="minorHAnsi" w:cs="Arial"/>
          <w:iCs/>
          <w:color w:val="000000"/>
          <w:sz w:val="24"/>
          <w:szCs w:val="24"/>
        </w:rPr>
        <w:t>Wykazu</w:t>
      </w:r>
      <w:r w:rsidRPr="006B07E0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 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do udziału w ocenie LSR zostaną określone odrębnymi regulacjami. </w:t>
      </w:r>
    </w:p>
    <w:p w:rsidR="00F03E20" w:rsidRPr="006B07E0" w:rsidRDefault="00F03E20" w:rsidP="00650A7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Zmiany niniejszego </w:t>
      </w:r>
      <w:r w:rsidRPr="006B07E0">
        <w:rPr>
          <w:rFonts w:asciiTheme="minorHAnsi" w:hAnsiTheme="minorHAnsi" w:cs="Arial"/>
          <w:iCs/>
          <w:color w:val="000000"/>
          <w:sz w:val="24"/>
          <w:szCs w:val="24"/>
        </w:rPr>
        <w:t>Regulaminu</w:t>
      </w:r>
      <w:r w:rsidRPr="006B07E0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  </w:t>
      </w:r>
      <w:r w:rsidRPr="006B07E0">
        <w:rPr>
          <w:rFonts w:asciiTheme="minorHAnsi" w:hAnsiTheme="minorHAnsi" w:cs="Arial"/>
          <w:color w:val="000000"/>
          <w:sz w:val="24"/>
          <w:szCs w:val="24"/>
        </w:rPr>
        <w:t xml:space="preserve">przyjmowane są w formie uchwały Zarządu. </w:t>
      </w:r>
    </w:p>
    <w:p w:rsidR="00F03E20" w:rsidRPr="006B07E0" w:rsidRDefault="00F03E20" w:rsidP="00650A74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6B07E0">
        <w:rPr>
          <w:rFonts w:asciiTheme="minorHAnsi" w:hAnsiTheme="minorHAnsi" w:cs="Calibri"/>
          <w:sz w:val="24"/>
          <w:szCs w:val="24"/>
        </w:rPr>
        <w:t>W zakresie nieuregulowanym niniejszymi postanowieniami stosuje się obowiązujące</w:t>
      </w:r>
    </w:p>
    <w:p w:rsidR="00F03E20" w:rsidRPr="006B07E0" w:rsidRDefault="00F03E20" w:rsidP="00650A74">
      <w:pPr>
        <w:pStyle w:val="Akapitzlist"/>
        <w:jc w:val="both"/>
        <w:rPr>
          <w:rFonts w:asciiTheme="minorHAnsi" w:hAnsiTheme="minorHAnsi" w:cs="Calibri"/>
          <w:sz w:val="24"/>
          <w:szCs w:val="24"/>
        </w:rPr>
      </w:pPr>
      <w:r w:rsidRPr="006B07E0">
        <w:rPr>
          <w:rFonts w:asciiTheme="minorHAnsi" w:hAnsiTheme="minorHAnsi" w:cs="Calibri"/>
          <w:sz w:val="24"/>
          <w:szCs w:val="24"/>
        </w:rPr>
        <w:t>Przepisy prawa.</w:t>
      </w:r>
    </w:p>
    <w:p w:rsidR="00F03E20" w:rsidRPr="006B07E0" w:rsidRDefault="00F03E20">
      <w:pPr>
        <w:pStyle w:val="Akapitzlist"/>
        <w:ind w:left="709"/>
        <w:jc w:val="both"/>
        <w:rPr>
          <w:rFonts w:asciiTheme="minorHAnsi" w:hAnsiTheme="minorHAnsi" w:cs="Calibri"/>
          <w:sz w:val="24"/>
          <w:szCs w:val="24"/>
        </w:rPr>
      </w:pPr>
    </w:p>
    <w:p w:rsidR="00F03E20" w:rsidRPr="006B07E0" w:rsidRDefault="00F03E20" w:rsidP="00435610">
      <w:pPr>
        <w:jc w:val="both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</w:p>
    <w:p w:rsidR="00F03E20" w:rsidRPr="006B07E0" w:rsidRDefault="00F03E20" w:rsidP="006570D6">
      <w:pPr>
        <w:pStyle w:val="Akapitzlist"/>
        <w:ind w:left="709" w:hanging="709"/>
        <w:jc w:val="both"/>
        <w:rPr>
          <w:rFonts w:asciiTheme="minorHAnsi" w:hAnsiTheme="minorHAnsi" w:cs="Calibri"/>
          <w:sz w:val="24"/>
          <w:szCs w:val="24"/>
        </w:rPr>
      </w:pPr>
      <w:r w:rsidRPr="006B07E0">
        <w:rPr>
          <w:rFonts w:asciiTheme="minorHAnsi" w:hAnsiTheme="minorHAnsi" w:cs="Calibri"/>
          <w:sz w:val="24"/>
          <w:szCs w:val="24"/>
        </w:rPr>
        <w:t xml:space="preserve">Lista załączników: </w:t>
      </w:r>
    </w:p>
    <w:p w:rsidR="00F03E20" w:rsidRPr="006B07E0" w:rsidRDefault="00F03E20" w:rsidP="006570D6">
      <w:pPr>
        <w:pStyle w:val="Akapitzlist"/>
        <w:ind w:left="709" w:hanging="709"/>
        <w:jc w:val="both"/>
        <w:rPr>
          <w:rFonts w:asciiTheme="minorHAnsi" w:hAnsiTheme="minorHAnsi" w:cs="Calibri"/>
          <w:sz w:val="24"/>
          <w:szCs w:val="24"/>
        </w:rPr>
      </w:pPr>
    </w:p>
    <w:p w:rsidR="00F03E20" w:rsidRPr="006B07E0" w:rsidRDefault="00F03E20" w:rsidP="006F7867">
      <w:pPr>
        <w:pStyle w:val="Akapitzlist"/>
        <w:numPr>
          <w:ilvl w:val="6"/>
          <w:numId w:val="3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6B07E0">
        <w:rPr>
          <w:rFonts w:asciiTheme="minorHAnsi" w:hAnsiTheme="minorHAnsi"/>
          <w:sz w:val="24"/>
          <w:szCs w:val="24"/>
        </w:rPr>
        <w:t xml:space="preserve">Wzór Formularza zgłoszeniowego na kandydata na eksperta w ramach konkursu </w:t>
      </w:r>
      <w:r w:rsidRPr="006B07E0">
        <w:rPr>
          <w:rFonts w:asciiTheme="minorHAnsi" w:hAnsiTheme="minorHAnsi"/>
          <w:sz w:val="24"/>
          <w:szCs w:val="24"/>
        </w:rPr>
        <w:br/>
        <w:t>o wybór strategii rozwoju lokalnego kierowanego przez społeczność.</w:t>
      </w:r>
    </w:p>
    <w:p w:rsidR="00F03E20" w:rsidRPr="006B07E0" w:rsidRDefault="00F03E20" w:rsidP="006F7867">
      <w:pPr>
        <w:pStyle w:val="Akapitzlist"/>
        <w:numPr>
          <w:ilvl w:val="6"/>
          <w:numId w:val="3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6B07E0">
        <w:rPr>
          <w:rFonts w:asciiTheme="minorHAnsi" w:hAnsiTheme="minorHAnsi" w:cs="Arial"/>
          <w:sz w:val="24"/>
          <w:szCs w:val="24"/>
        </w:rPr>
        <w:t xml:space="preserve">Wzór Oświadczenia kandydata na eksperta o niekaralności, o korzystaniu z praw publicznych, zdolności do czynności prawnych, niepozostawaniu w stosunku pracy </w:t>
      </w:r>
      <w:r w:rsidRPr="006B07E0">
        <w:rPr>
          <w:rFonts w:asciiTheme="minorHAnsi" w:hAnsiTheme="minorHAnsi" w:cs="Arial"/>
          <w:sz w:val="24"/>
          <w:szCs w:val="24"/>
        </w:rPr>
        <w:br/>
        <w:t xml:space="preserve">z </w:t>
      </w:r>
      <w:proofErr w:type="spellStart"/>
      <w:r w:rsidRPr="006B07E0">
        <w:rPr>
          <w:rFonts w:asciiTheme="minorHAnsi" w:hAnsiTheme="minorHAnsi" w:cs="Arial"/>
          <w:sz w:val="24"/>
          <w:szCs w:val="24"/>
        </w:rPr>
        <w:t>UMWK-P</w:t>
      </w:r>
      <w:proofErr w:type="spellEnd"/>
      <w:r w:rsidRPr="006B07E0">
        <w:rPr>
          <w:rFonts w:asciiTheme="minorHAnsi" w:hAnsiTheme="minorHAnsi" w:cs="Arial"/>
          <w:sz w:val="24"/>
          <w:szCs w:val="24"/>
        </w:rPr>
        <w:t>, samorządowymi jednostkami organizacyjnymi Województwa Kujawsko-Pomorskiego oraz niepozostawaniu członkiem organów statutowych Lokalnej Grupy Działania mających swoją siedzibę na terenie województwa kujawsko-pomorskiego.</w:t>
      </w:r>
    </w:p>
    <w:p w:rsidR="00F03E20" w:rsidRPr="006B07E0" w:rsidRDefault="00F03E20" w:rsidP="006F7867">
      <w:pPr>
        <w:pStyle w:val="Akapitzlist"/>
        <w:numPr>
          <w:ilvl w:val="6"/>
          <w:numId w:val="3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6B07E0">
        <w:rPr>
          <w:rFonts w:asciiTheme="minorHAnsi" w:hAnsiTheme="minorHAnsi" w:cs="Arial"/>
          <w:bCs/>
          <w:sz w:val="24"/>
          <w:szCs w:val="24"/>
        </w:rPr>
        <w:t xml:space="preserve">Wzór Oświadczenia o wyrażeniu zgody na zamieszczenie danych osobowych </w:t>
      </w:r>
      <w:r w:rsidRPr="006B07E0">
        <w:rPr>
          <w:rFonts w:asciiTheme="minorHAnsi" w:hAnsiTheme="minorHAnsi" w:cs="Arial"/>
          <w:bCs/>
          <w:sz w:val="24"/>
          <w:szCs w:val="24"/>
        </w:rPr>
        <w:br/>
        <w:t xml:space="preserve">w wykazie kandydatów na ekspertów oraz na przetwarzanie danych osobowych ujawnionych przez kandydata na eksperta w procesie tworzenia i prowadzenia wykazu na potrzeby udziału w ocenie LSR. </w:t>
      </w:r>
    </w:p>
    <w:p w:rsidR="00F03E20" w:rsidRPr="006B07E0" w:rsidRDefault="00F03E20" w:rsidP="006F7867">
      <w:pPr>
        <w:pStyle w:val="Akapitzlist"/>
        <w:numPr>
          <w:ilvl w:val="6"/>
          <w:numId w:val="3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6B07E0">
        <w:rPr>
          <w:rFonts w:asciiTheme="minorHAnsi" w:hAnsiTheme="minorHAnsi" w:cs="Arial"/>
          <w:sz w:val="24"/>
          <w:szCs w:val="24"/>
        </w:rPr>
        <w:t xml:space="preserve">Wzór Oświadczenia o znajomości </w:t>
      </w:r>
      <w:r w:rsidRPr="006B07E0">
        <w:rPr>
          <w:rFonts w:asciiTheme="minorHAnsi" w:hAnsiTheme="minorHAnsi"/>
          <w:bCs/>
          <w:color w:val="000000"/>
          <w:sz w:val="24"/>
          <w:szCs w:val="24"/>
        </w:rPr>
        <w:t xml:space="preserve">aktów prawnych i innych dokumentów związanych </w:t>
      </w:r>
      <w:r w:rsidRPr="006B07E0">
        <w:rPr>
          <w:rFonts w:asciiTheme="minorHAnsi" w:hAnsiTheme="minorHAnsi"/>
          <w:bCs/>
          <w:color w:val="000000"/>
          <w:sz w:val="24"/>
          <w:szCs w:val="24"/>
        </w:rPr>
        <w:br/>
        <w:t xml:space="preserve">z funkcjonowaniem instrumentu finansowego Rozwój Lokalny Kierowany przez Społeczność. </w:t>
      </w:r>
    </w:p>
    <w:p w:rsidR="00F03E20" w:rsidRPr="006B07E0" w:rsidRDefault="00F03E20" w:rsidP="006F7867">
      <w:pPr>
        <w:pStyle w:val="Akapitzlist"/>
        <w:numPr>
          <w:ilvl w:val="6"/>
          <w:numId w:val="3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6B07E0">
        <w:rPr>
          <w:rFonts w:asciiTheme="minorHAnsi" w:hAnsiTheme="minorHAnsi"/>
          <w:sz w:val="24"/>
          <w:szCs w:val="24"/>
        </w:rPr>
        <w:t>Wzór Karty oceny zgłoszenia kandydata na eksperta w ramach konkursu o wybór strategii rozwoju lokalnego kierowanego przez społeczność.</w:t>
      </w:r>
    </w:p>
    <w:p w:rsidR="00F03E20" w:rsidRPr="006B07E0" w:rsidRDefault="00F03E20" w:rsidP="006F7867">
      <w:pPr>
        <w:pStyle w:val="Akapitzlist"/>
        <w:numPr>
          <w:ilvl w:val="6"/>
          <w:numId w:val="3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6B07E0">
        <w:rPr>
          <w:rFonts w:asciiTheme="minorHAnsi" w:hAnsiTheme="minorHAnsi"/>
          <w:sz w:val="24"/>
          <w:szCs w:val="24"/>
        </w:rPr>
        <w:t>Wzór pisma zawiadamiającego o spełnieniu wymagań określonych w ogłoszeniu przez osobę ubiegającą się o status kandydata na eksperta w ramach konkursu o wybór strategii rozwoju lokalnego kierowanego przez społeczność.</w:t>
      </w:r>
    </w:p>
    <w:p w:rsidR="00F03E20" w:rsidRPr="006B07E0" w:rsidRDefault="00F03E20" w:rsidP="006F7867">
      <w:pPr>
        <w:pStyle w:val="Akapitzlist"/>
        <w:numPr>
          <w:ilvl w:val="6"/>
          <w:numId w:val="3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6B07E0">
        <w:rPr>
          <w:rFonts w:asciiTheme="minorHAnsi" w:hAnsiTheme="minorHAnsi"/>
          <w:sz w:val="24"/>
          <w:szCs w:val="24"/>
        </w:rPr>
        <w:t xml:space="preserve">Wzór pisma zawiadamiającego o niespełnieniu wymagań określonych </w:t>
      </w:r>
      <w:r w:rsidRPr="006B07E0">
        <w:rPr>
          <w:rFonts w:asciiTheme="minorHAnsi" w:hAnsiTheme="minorHAnsi"/>
          <w:sz w:val="24"/>
          <w:szCs w:val="24"/>
        </w:rPr>
        <w:br/>
        <w:t xml:space="preserve">w ogłoszeniu przez osobę ubiegającą się o status kandydata na eksperta </w:t>
      </w:r>
      <w:r w:rsidRPr="006B07E0">
        <w:rPr>
          <w:rFonts w:asciiTheme="minorHAnsi" w:hAnsiTheme="minorHAnsi"/>
          <w:sz w:val="24"/>
          <w:szCs w:val="24"/>
        </w:rPr>
        <w:br/>
        <w:t xml:space="preserve">w ramach konkursu o wybór strategii rozwoju lokalnego kierowanego przez społeczność. </w:t>
      </w:r>
    </w:p>
    <w:p w:rsidR="00F03E20" w:rsidRPr="006B07E0" w:rsidRDefault="00F03E20" w:rsidP="006F7867">
      <w:pPr>
        <w:pStyle w:val="Akapitzlist"/>
        <w:numPr>
          <w:ilvl w:val="6"/>
          <w:numId w:val="3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6B07E0">
        <w:rPr>
          <w:rFonts w:asciiTheme="minorHAnsi" w:hAnsiTheme="minorHAnsi"/>
          <w:sz w:val="24"/>
          <w:szCs w:val="24"/>
        </w:rPr>
        <w:t>Wzór pisma zawiadamiającego o pozostawieniu bez rozpatrzenia zgłoszenia kandydata na eksperta w ramach konkursu o wybór strategii rozwoju lokalnego kierowanego przez społeczność.</w:t>
      </w:r>
    </w:p>
    <w:p w:rsidR="00F03E20" w:rsidRPr="006B07E0" w:rsidRDefault="00F03E20" w:rsidP="006F7867">
      <w:pPr>
        <w:pStyle w:val="Akapitzlist"/>
        <w:numPr>
          <w:ilvl w:val="6"/>
          <w:numId w:val="3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6B07E0">
        <w:rPr>
          <w:rFonts w:asciiTheme="minorHAnsi" w:hAnsiTheme="minorHAnsi"/>
          <w:sz w:val="24"/>
          <w:szCs w:val="24"/>
        </w:rPr>
        <w:t xml:space="preserve">Wzór wykazu kandydatów na ekspertów. </w:t>
      </w:r>
    </w:p>
    <w:sectPr w:rsidR="00F03E20" w:rsidRPr="006B07E0" w:rsidSect="00B569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82" w:rsidRDefault="009A6582" w:rsidP="001B043B">
      <w:r>
        <w:separator/>
      </w:r>
    </w:p>
  </w:endnote>
  <w:endnote w:type="continuationSeparator" w:id="0">
    <w:p w:rsidR="009A6582" w:rsidRDefault="009A6582" w:rsidP="001B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82" w:rsidRDefault="002353DB">
    <w:pPr>
      <w:pStyle w:val="Stopka"/>
      <w:jc w:val="right"/>
    </w:pPr>
    <w:fldSimple w:instr=" PAGE   \* MERGEFORMAT ">
      <w:r w:rsidR="0077306F">
        <w:rPr>
          <w:noProof/>
        </w:rPr>
        <w:t>1</w:t>
      </w:r>
    </w:fldSimple>
  </w:p>
  <w:p w:rsidR="009A6582" w:rsidRDefault="009A65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82" w:rsidRDefault="009A6582" w:rsidP="001B043B">
      <w:r>
        <w:separator/>
      </w:r>
    </w:p>
  </w:footnote>
  <w:footnote w:type="continuationSeparator" w:id="0">
    <w:p w:rsidR="009A6582" w:rsidRDefault="009A6582" w:rsidP="001B0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7E1"/>
    <w:multiLevelType w:val="hybridMultilevel"/>
    <w:tmpl w:val="6B7A994C"/>
    <w:lvl w:ilvl="0" w:tplc="EFC27A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46E1EE0"/>
    <w:multiLevelType w:val="hybridMultilevel"/>
    <w:tmpl w:val="44C6F2BC"/>
    <w:lvl w:ilvl="0" w:tplc="04150019">
      <w:start w:val="1"/>
      <w:numFmt w:val="lowerLetter"/>
      <w:lvlText w:val="%1."/>
      <w:lvlJc w:val="left"/>
      <w:pPr>
        <w:ind w:left="214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">
    <w:nsid w:val="057F135E"/>
    <w:multiLevelType w:val="hybridMultilevel"/>
    <w:tmpl w:val="14E6FB80"/>
    <w:lvl w:ilvl="0" w:tplc="EB165EF6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0E2D20"/>
    <w:multiLevelType w:val="hybridMultilevel"/>
    <w:tmpl w:val="C1848620"/>
    <w:lvl w:ilvl="0" w:tplc="04150019">
      <w:start w:val="1"/>
      <w:numFmt w:val="lowerLetter"/>
      <w:lvlText w:val="%1."/>
      <w:lvlJc w:val="left"/>
      <w:pPr>
        <w:ind w:left="4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  <w:rPr>
        <w:rFonts w:cs="Times New Roman"/>
      </w:rPr>
    </w:lvl>
  </w:abstractNum>
  <w:abstractNum w:abstractNumId="4">
    <w:nsid w:val="08137333"/>
    <w:multiLevelType w:val="hybridMultilevel"/>
    <w:tmpl w:val="FCB6568C"/>
    <w:lvl w:ilvl="0" w:tplc="568A59E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88A54F7"/>
    <w:multiLevelType w:val="hybridMultilevel"/>
    <w:tmpl w:val="E744DFA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93867D9"/>
    <w:multiLevelType w:val="hybridMultilevel"/>
    <w:tmpl w:val="3AA66EDE"/>
    <w:lvl w:ilvl="0" w:tplc="B92EC742">
      <w:start w:val="1"/>
      <w:numFmt w:val="decimal"/>
      <w:lvlText w:val="%1."/>
      <w:lvlJc w:val="left"/>
      <w:pPr>
        <w:ind w:left="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19" w:hanging="180"/>
      </w:pPr>
      <w:rPr>
        <w:rFonts w:cs="Times New Roman"/>
      </w:rPr>
    </w:lvl>
  </w:abstractNum>
  <w:abstractNum w:abstractNumId="7">
    <w:nsid w:val="0C927F46"/>
    <w:multiLevelType w:val="hybridMultilevel"/>
    <w:tmpl w:val="F594B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3E7DD1"/>
    <w:multiLevelType w:val="multilevel"/>
    <w:tmpl w:val="8842B0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1CF6C0E"/>
    <w:multiLevelType w:val="hybridMultilevel"/>
    <w:tmpl w:val="32FC57AC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0">
    <w:nsid w:val="15727365"/>
    <w:multiLevelType w:val="hybridMultilevel"/>
    <w:tmpl w:val="8C481DA0"/>
    <w:lvl w:ilvl="0" w:tplc="1A244F3E">
      <w:start w:val="1"/>
      <w:numFmt w:val="decimal"/>
      <w:lvlText w:val="%1."/>
      <w:lvlJc w:val="left"/>
      <w:pPr>
        <w:ind w:left="5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19" w:hanging="180"/>
      </w:pPr>
      <w:rPr>
        <w:rFonts w:cs="Times New Roman"/>
      </w:rPr>
    </w:lvl>
  </w:abstractNum>
  <w:abstractNum w:abstractNumId="11">
    <w:nsid w:val="18926087"/>
    <w:multiLevelType w:val="hybridMultilevel"/>
    <w:tmpl w:val="93DE0E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E46908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79285E"/>
    <w:multiLevelType w:val="hybridMultilevel"/>
    <w:tmpl w:val="95C4ED3E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60F4603"/>
    <w:multiLevelType w:val="hybridMultilevel"/>
    <w:tmpl w:val="B2563B70"/>
    <w:lvl w:ilvl="0" w:tplc="AB00BB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72145E4"/>
    <w:multiLevelType w:val="multilevel"/>
    <w:tmpl w:val="DD7C96E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BC73A61"/>
    <w:multiLevelType w:val="hybridMultilevel"/>
    <w:tmpl w:val="D45A372E"/>
    <w:lvl w:ilvl="0" w:tplc="04150011">
      <w:start w:val="1"/>
      <w:numFmt w:val="decimal"/>
      <w:lvlText w:val="%1)"/>
      <w:lvlJc w:val="left"/>
      <w:pPr>
        <w:ind w:left="15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6">
    <w:nsid w:val="30950FEF"/>
    <w:multiLevelType w:val="hybridMultilevel"/>
    <w:tmpl w:val="EF623CF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4986119"/>
    <w:multiLevelType w:val="hybridMultilevel"/>
    <w:tmpl w:val="1EE2349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7F706CA4">
      <w:start w:val="1"/>
      <w:numFmt w:val="decimal"/>
      <w:lvlText w:val="%3."/>
      <w:lvlJc w:val="left"/>
      <w:pPr>
        <w:ind w:left="3049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5F83374"/>
    <w:multiLevelType w:val="hybridMultilevel"/>
    <w:tmpl w:val="44CA80BE"/>
    <w:lvl w:ilvl="0" w:tplc="0415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9">
    <w:nsid w:val="3AF037BA"/>
    <w:multiLevelType w:val="hybridMultilevel"/>
    <w:tmpl w:val="4F9C78E8"/>
    <w:lvl w:ilvl="0" w:tplc="FA40FB7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5290A3D"/>
    <w:multiLevelType w:val="hybridMultilevel"/>
    <w:tmpl w:val="D6D6510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64451BD"/>
    <w:multiLevelType w:val="hybridMultilevel"/>
    <w:tmpl w:val="A4AAAB10"/>
    <w:lvl w:ilvl="0" w:tplc="158E3174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A8B0831"/>
    <w:multiLevelType w:val="hybridMultilevel"/>
    <w:tmpl w:val="C81203CE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4B7F03C6"/>
    <w:multiLevelType w:val="hybridMultilevel"/>
    <w:tmpl w:val="D9868694"/>
    <w:lvl w:ilvl="0" w:tplc="04150011">
      <w:start w:val="1"/>
      <w:numFmt w:val="decimal"/>
      <w:lvlText w:val="%1)"/>
      <w:lvlJc w:val="left"/>
      <w:pPr>
        <w:ind w:left="157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24">
    <w:nsid w:val="4E5E32F6"/>
    <w:multiLevelType w:val="hybridMultilevel"/>
    <w:tmpl w:val="A6548BBA"/>
    <w:lvl w:ilvl="0" w:tplc="C9FEBADA">
      <w:start w:val="1"/>
      <w:numFmt w:val="decimal"/>
      <w:lvlText w:val="%1)"/>
      <w:lvlJc w:val="left"/>
      <w:pPr>
        <w:ind w:left="163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4F1A566F"/>
    <w:multiLevelType w:val="hybridMultilevel"/>
    <w:tmpl w:val="3E7A305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23456FF"/>
    <w:multiLevelType w:val="hybridMultilevel"/>
    <w:tmpl w:val="159682DE"/>
    <w:lvl w:ilvl="0" w:tplc="F3E43514">
      <w:start w:val="1"/>
      <w:numFmt w:val="decimal"/>
      <w:lvlText w:val="%1."/>
      <w:lvlJc w:val="left"/>
      <w:pPr>
        <w:ind w:left="5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19" w:hanging="180"/>
      </w:pPr>
      <w:rPr>
        <w:rFonts w:cs="Times New Roman"/>
      </w:rPr>
    </w:lvl>
  </w:abstractNum>
  <w:abstractNum w:abstractNumId="27">
    <w:nsid w:val="61A53F0A"/>
    <w:multiLevelType w:val="hybridMultilevel"/>
    <w:tmpl w:val="48F6705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36B5183"/>
    <w:multiLevelType w:val="hybridMultilevel"/>
    <w:tmpl w:val="B5B692D6"/>
    <w:lvl w:ilvl="0" w:tplc="B25E3A0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E041F6"/>
    <w:multiLevelType w:val="hybridMultilevel"/>
    <w:tmpl w:val="8C481DA0"/>
    <w:lvl w:ilvl="0" w:tplc="1A244F3E">
      <w:start w:val="1"/>
      <w:numFmt w:val="decimal"/>
      <w:lvlText w:val="%1."/>
      <w:lvlJc w:val="left"/>
      <w:pPr>
        <w:ind w:left="5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19" w:hanging="180"/>
      </w:pPr>
      <w:rPr>
        <w:rFonts w:cs="Times New Roman"/>
      </w:rPr>
    </w:lvl>
  </w:abstractNum>
  <w:abstractNum w:abstractNumId="30">
    <w:nsid w:val="66231986"/>
    <w:multiLevelType w:val="hybridMultilevel"/>
    <w:tmpl w:val="BDBED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501EAC"/>
    <w:multiLevelType w:val="hybridMultilevel"/>
    <w:tmpl w:val="E744DFA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B5163E3"/>
    <w:multiLevelType w:val="hybridMultilevel"/>
    <w:tmpl w:val="6AE69B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7C623F"/>
    <w:multiLevelType w:val="hybridMultilevel"/>
    <w:tmpl w:val="EF6ED1F8"/>
    <w:lvl w:ilvl="0" w:tplc="04150017">
      <w:start w:val="1"/>
      <w:numFmt w:val="lowerLetter"/>
      <w:lvlText w:val="%1)"/>
      <w:lvlJc w:val="left"/>
      <w:pPr>
        <w:ind w:left="419" w:hanging="360"/>
      </w:pPr>
      <w:rPr>
        <w:rFonts w:cs="Times New Roman" w:hint="default"/>
      </w:rPr>
    </w:lvl>
    <w:lvl w:ilvl="1" w:tplc="D06C48D6">
      <w:start w:val="1"/>
      <w:numFmt w:val="lowerLetter"/>
      <w:lvlText w:val="%2)"/>
      <w:lvlJc w:val="left"/>
      <w:pPr>
        <w:ind w:left="113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  <w:rPr>
        <w:rFonts w:cs="Times New Roman"/>
      </w:rPr>
    </w:lvl>
  </w:abstractNum>
  <w:abstractNum w:abstractNumId="34">
    <w:nsid w:val="78C91B03"/>
    <w:multiLevelType w:val="hybridMultilevel"/>
    <w:tmpl w:val="3D984F4A"/>
    <w:lvl w:ilvl="0" w:tplc="442E1F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AF009E1"/>
    <w:multiLevelType w:val="hybridMultilevel"/>
    <w:tmpl w:val="2F16A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C33112"/>
    <w:multiLevelType w:val="hybridMultilevel"/>
    <w:tmpl w:val="6818B6E2"/>
    <w:lvl w:ilvl="0" w:tplc="1DE662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2C3124"/>
    <w:multiLevelType w:val="hybridMultilevel"/>
    <w:tmpl w:val="FEACA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491C4E"/>
    <w:multiLevelType w:val="hybridMultilevel"/>
    <w:tmpl w:val="07664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F250A6"/>
    <w:multiLevelType w:val="hybridMultilevel"/>
    <w:tmpl w:val="B8843DC8"/>
    <w:lvl w:ilvl="0" w:tplc="A3848AE2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6"/>
  </w:num>
  <w:num w:numId="3">
    <w:abstractNumId w:val="8"/>
  </w:num>
  <w:num w:numId="4">
    <w:abstractNumId w:val="13"/>
  </w:num>
  <w:num w:numId="5">
    <w:abstractNumId w:val="3"/>
  </w:num>
  <w:num w:numId="6">
    <w:abstractNumId w:val="10"/>
  </w:num>
  <w:num w:numId="7">
    <w:abstractNumId w:val="39"/>
  </w:num>
  <w:num w:numId="8">
    <w:abstractNumId w:val="4"/>
  </w:num>
  <w:num w:numId="9">
    <w:abstractNumId w:val="19"/>
  </w:num>
  <w:num w:numId="10">
    <w:abstractNumId w:val="2"/>
  </w:num>
  <w:num w:numId="11">
    <w:abstractNumId w:val="27"/>
  </w:num>
  <w:num w:numId="12">
    <w:abstractNumId w:val="31"/>
  </w:num>
  <w:num w:numId="13">
    <w:abstractNumId w:val="20"/>
  </w:num>
  <w:num w:numId="14">
    <w:abstractNumId w:val="16"/>
  </w:num>
  <w:num w:numId="15">
    <w:abstractNumId w:val="17"/>
  </w:num>
  <w:num w:numId="16">
    <w:abstractNumId w:val="25"/>
  </w:num>
  <w:num w:numId="17">
    <w:abstractNumId w:val="9"/>
  </w:num>
  <w:num w:numId="18">
    <w:abstractNumId w:val="33"/>
  </w:num>
  <w:num w:numId="19">
    <w:abstractNumId w:val="1"/>
  </w:num>
  <w:num w:numId="20">
    <w:abstractNumId w:val="22"/>
  </w:num>
  <w:num w:numId="21">
    <w:abstractNumId w:val="32"/>
  </w:num>
  <w:num w:numId="22">
    <w:abstractNumId w:val="29"/>
  </w:num>
  <w:num w:numId="23">
    <w:abstractNumId w:val="15"/>
  </w:num>
  <w:num w:numId="24">
    <w:abstractNumId w:val="23"/>
  </w:num>
  <w:num w:numId="25">
    <w:abstractNumId w:val="0"/>
  </w:num>
  <w:num w:numId="26">
    <w:abstractNumId w:val="21"/>
  </w:num>
  <w:num w:numId="27">
    <w:abstractNumId w:val="36"/>
  </w:num>
  <w:num w:numId="28">
    <w:abstractNumId w:val="35"/>
  </w:num>
  <w:num w:numId="29">
    <w:abstractNumId w:val="11"/>
  </w:num>
  <w:num w:numId="30">
    <w:abstractNumId w:val="34"/>
  </w:num>
  <w:num w:numId="31">
    <w:abstractNumId w:val="18"/>
  </w:num>
  <w:num w:numId="32">
    <w:abstractNumId w:val="37"/>
  </w:num>
  <w:num w:numId="33">
    <w:abstractNumId w:val="28"/>
  </w:num>
  <w:num w:numId="34">
    <w:abstractNumId w:val="38"/>
  </w:num>
  <w:num w:numId="35">
    <w:abstractNumId w:val="5"/>
  </w:num>
  <w:num w:numId="36">
    <w:abstractNumId w:val="7"/>
  </w:num>
  <w:num w:numId="37">
    <w:abstractNumId w:val="12"/>
  </w:num>
  <w:num w:numId="38">
    <w:abstractNumId w:val="14"/>
  </w:num>
  <w:num w:numId="39">
    <w:abstractNumId w:val="30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FD8"/>
    <w:rsid w:val="00003500"/>
    <w:rsid w:val="00003E07"/>
    <w:rsid w:val="00012305"/>
    <w:rsid w:val="0002176B"/>
    <w:rsid w:val="00034095"/>
    <w:rsid w:val="00045DA7"/>
    <w:rsid w:val="0005078D"/>
    <w:rsid w:val="000545FF"/>
    <w:rsid w:val="00061D5F"/>
    <w:rsid w:val="00062BBC"/>
    <w:rsid w:val="00067098"/>
    <w:rsid w:val="00075A93"/>
    <w:rsid w:val="000845DA"/>
    <w:rsid w:val="000854DC"/>
    <w:rsid w:val="0009097D"/>
    <w:rsid w:val="000A239C"/>
    <w:rsid w:val="000A6D96"/>
    <w:rsid w:val="000C32A8"/>
    <w:rsid w:val="000E3946"/>
    <w:rsid w:val="000F548D"/>
    <w:rsid w:val="001133EA"/>
    <w:rsid w:val="001233BC"/>
    <w:rsid w:val="001248CD"/>
    <w:rsid w:val="00125604"/>
    <w:rsid w:val="001273C2"/>
    <w:rsid w:val="00127F0C"/>
    <w:rsid w:val="001348B5"/>
    <w:rsid w:val="00140138"/>
    <w:rsid w:val="00150E19"/>
    <w:rsid w:val="00154C59"/>
    <w:rsid w:val="00162DA0"/>
    <w:rsid w:val="00170B05"/>
    <w:rsid w:val="0017173D"/>
    <w:rsid w:val="001726B7"/>
    <w:rsid w:val="00174A7B"/>
    <w:rsid w:val="001805B4"/>
    <w:rsid w:val="001A49C0"/>
    <w:rsid w:val="001A5E25"/>
    <w:rsid w:val="001A785E"/>
    <w:rsid w:val="001B043B"/>
    <w:rsid w:val="001B195B"/>
    <w:rsid w:val="001C1F85"/>
    <w:rsid w:val="001C4F85"/>
    <w:rsid w:val="001D2DC5"/>
    <w:rsid w:val="001D6436"/>
    <w:rsid w:val="001E5D9C"/>
    <w:rsid w:val="001E7A72"/>
    <w:rsid w:val="001F15F1"/>
    <w:rsid w:val="001F3812"/>
    <w:rsid w:val="001F5CDF"/>
    <w:rsid w:val="0020428B"/>
    <w:rsid w:val="002314C0"/>
    <w:rsid w:val="002353DB"/>
    <w:rsid w:val="0024389B"/>
    <w:rsid w:val="00250471"/>
    <w:rsid w:val="00251C82"/>
    <w:rsid w:val="00255CE0"/>
    <w:rsid w:val="002574B4"/>
    <w:rsid w:val="0026189B"/>
    <w:rsid w:val="00261C04"/>
    <w:rsid w:val="0026224D"/>
    <w:rsid w:val="00262582"/>
    <w:rsid w:val="00266608"/>
    <w:rsid w:val="00267E00"/>
    <w:rsid w:val="00271F89"/>
    <w:rsid w:val="0029100C"/>
    <w:rsid w:val="002A1246"/>
    <w:rsid w:val="002B0018"/>
    <w:rsid w:val="002E2E66"/>
    <w:rsid w:val="002F2247"/>
    <w:rsid w:val="002F2BC2"/>
    <w:rsid w:val="002F7112"/>
    <w:rsid w:val="00303736"/>
    <w:rsid w:val="00310FD8"/>
    <w:rsid w:val="00321C29"/>
    <w:rsid w:val="00323557"/>
    <w:rsid w:val="0033019A"/>
    <w:rsid w:val="00343FE2"/>
    <w:rsid w:val="00346523"/>
    <w:rsid w:val="003537E2"/>
    <w:rsid w:val="0036392B"/>
    <w:rsid w:val="00366BDA"/>
    <w:rsid w:val="00392CC1"/>
    <w:rsid w:val="003A3E4A"/>
    <w:rsid w:val="003A6E92"/>
    <w:rsid w:val="003B1EFE"/>
    <w:rsid w:val="003B5619"/>
    <w:rsid w:val="003B5ADC"/>
    <w:rsid w:val="003B61A2"/>
    <w:rsid w:val="003C0892"/>
    <w:rsid w:val="003E35CE"/>
    <w:rsid w:val="003F038C"/>
    <w:rsid w:val="004168D2"/>
    <w:rsid w:val="00416D3F"/>
    <w:rsid w:val="004201E0"/>
    <w:rsid w:val="0042104B"/>
    <w:rsid w:val="00435610"/>
    <w:rsid w:val="00435D38"/>
    <w:rsid w:val="00444305"/>
    <w:rsid w:val="00462B62"/>
    <w:rsid w:val="00473FDB"/>
    <w:rsid w:val="004760CE"/>
    <w:rsid w:val="004762B2"/>
    <w:rsid w:val="004A7FBF"/>
    <w:rsid w:val="004B4A04"/>
    <w:rsid w:val="004B5736"/>
    <w:rsid w:val="004D496C"/>
    <w:rsid w:val="004E7618"/>
    <w:rsid w:val="004F1AB1"/>
    <w:rsid w:val="004F5B7C"/>
    <w:rsid w:val="00536AA8"/>
    <w:rsid w:val="005517A6"/>
    <w:rsid w:val="00563B03"/>
    <w:rsid w:val="00581C4F"/>
    <w:rsid w:val="00582174"/>
    <w:rsid w:val="0058485A"/>
    <w:rsid w:val="00593ECB"/>
    <w:rsid w:val="00596DEA"/>
    <w:rsid w:val="005A12FF"/>
    <w:rsid w:val="005A1D27"/>
    <w:rsid w:val="005C7C67"/>
    <w:rsid w:val="005D218A"/>
    <w:rsid w:val="005D2FCC"/>
    <w:rsid w:val="005D5530"/>
    <w:rsid w:val="005E3A3D"/>
    <w:rsid w:val="005E3A65"/>
    <w:rsid w:val="005F6695"/>
    <w:rsid w:val="00604FD6"/>
    <w:rsid w:val="00622859"/>
    <w:rsid w:val="00625C55"/>
    <w:rsid w:val="00632FE8"/>
    <w:rsid w:val="00640D10"/>
    <w:rsid w:val="0064163B"/>
    <w:rsid w:val="006431E0"/>
    <w:rsid w:val="00650A74"/>
    <w:rsid w:val="006570D6"/>
    <w:rsid w:val="00675851"/>
    <w:rsid w:val="00675873"/>
    <w:rsid w:val="00676720"/>
    <w:rsid w:val="00677263"/>
    <w:rsid w:val="00683F2A"/>
    <w:rsid w:val="006961E8"/>
    <w:rsid w:val="006A6612"/>
    <w:rsid w:val="006A6AD2"/>
    <w:rsid w:val="006A7023"/>
    <w:rsid w:val="006B07E0"/>
    <w:rsid w:val="006B39FE"/>
    <w:rsid w:val="006C58B6"/>
    <w:rsid w:val="006D0131"/>
    <w:rsid w:val="006E24D9"/>
    <w:rsid w:val="006F0671"/>
    <w:rsid w:val="006F7867"/>
    <w:rsid w:val="0070587F"/>
    <w:rsid w:val="00720C07"/>
    <w:rsid w:val="00731D11"/>
    <w:rsid w:val="00741237"/>
    <w:rsid w:val="00741867"/>
    <w:rsid w:val="00751CBF"/>
    <w:rsid w:val="007564A8"/>
    <w:rsid w:val="00761AD7"/>
    <w:rsid w:val="00766311"/>
    <w:rsid w:val="0077306F"/>
    <w:rsid w:val="00774D5A"/>
    <w:rsid w:val="00784354"/>
    <w:rsid w:val="007B4B64"/>
    <w:rsid w:val="007C2649"/>
    <w:rsid w:val="007C265B"/>
    <w:rsid w:val="007D0B9F"/>
    <w:rsid w:val="007D5C79"/>
    <w:rsid w:val="007D6720"/>
    <w:rsid w:val="007E1A7F"/>
    <w:rsid w:val="007F6D9E"/>
    <w:rsid w:val="008071AE"/>
    <w:rsid w:val="008108A2"/>
    <w:rsid w:val="00814684"/>
    <w:rsid w:val="008207CE"/>
    <w:rsid w:val="00832582"/>
    <w:rsid w:val="008514A2"/>
    <w:rsid w:val="00856412"/>
    <w:rsid w:val="00860674"/>
    <w:rsid w:val="00860F8A"/>
    <w:rsid w:val="00862BD6"/>
    <w:rsid w:val="00863E26"/>
    <w:rsid w:val="00870EBC"/>
    <w:rsid w:val="00870F7C"/>
    <w:rsid w:val="00877CE9"/>
    <w:rsid w:val="00884CC5"/>
    <w:rsid w:val="008A5631"/>
    <w:rsid w:val="008B10E2"/>
    <w:rsid w:val="008B1666"/>
    <w:rsid w:val="008C25CA"/>
    <w:rsid w:val="008D32B6"/>
    <w:rsid w:val="008D3370"/>
    <w:rsid w:val="008E0D7B"/>
    <w:rsid w:val="008E75D7"/>
    <w:rsid w:val="008F009F"/>
    <w:rsid w:val="008F5ED4"/>
    <w:rsid w:val="00900979"/>
    <w:rsid w:val="00903D9D"/>
    <w:rsid w:val="00926472"/>
    <w:rsid w:val="00926995"/>
    <w:rsid w:val="009330A8"/>
    <w:rsid w:val="00946403"/>
    <w:rsid w:val="00952EEE"/>
    <w:rsid w:val="0095706C"/>
    <w:rsid w:val="00962124"/>
    <w:rsid w:val="00965CAC"/>
    <w:rsid w:val="00977726"/>
    <w:rsid w:val="00981F32"/>
    <w:rsid w:val="009A128C"/>
    <w:rsid w:val="009A3E1D"/>
    <w:rsid w:val="009A6582"/>
    <w:rsid w:val="009B34D7"/>
    <w:rsid w:val="009D15BC"/>
    <w:rsid w:val="009F4639"/>
    <w:rsid w:val="009F4D89"/>
    <w:rsid w:val="009F61FA"/>
    <w:rsid w:val="00A01BC0"/>
    <w:rsid w:val="00A07FF9"/>
    <w:rsid w:val="00A1731E"/>
    <w:rsid w:val="00A262F3"/>
    <w:rsid w:val="00A316BE"/>
    <w:rsid w:val="00A40515"/>
    <w:rsid w:val="00A50C0C"/>
    <w:rsid w:val="00A522D1"/>
    <w:rsid w:val="00A56759"/>
    <w:rsid w:val="00A63FF1"/>
    <w:rsid w:val="00A665EA"/>
    <w:rsid w:val="00A70F0E"/>
    <w:rsid w:val="00A72B07"/>
    <w:rsid w:val="00A8741D"/>
    <w:rsid w:val="00AA326A"/>
    <w:rsid w:val="00AA3C61"/>
    <w:rsid w:val="00AA58C0"/>
    <w:rsid w:val="00AB4541"/>
    <w:rsid w:val="00AC2739"/>
    <w:rsid w:val="00AC581B"/>
    <w:rsid w:val="00B13DA9"/>
    <w:rsid w:val="00B248B2"/>
    <w:rsid w:val="00B4725A"/>
    <w:rsid w:val="00B507FC"/>
    <w:rsid w:val="00B56972"/>
    <w:rsid w:val="00B679CC"/>
    <w:rsid w:val="00B7748C"/>
    <w:rsid w:val="00B77883"/>
    <w:rsid w:val="00B82384"/>
    <w:rsid w:val="00B96A80"/>
    <w:rsid w:val="00B9763E"/>
    <w:rsid w:val="00BA54CB"/>
    <w:rsid w:val="00BA7470"/>
    <w:rsid w:val="00BB22CA"/>
    <w:rsid w:val="00BB35D1"/>
    <w:rsid w:val="00BC6311"/>
    <w:rsid w:val="00BD0917"/>
    <w:rsid w:val="00BD0A1B"/>
    <w:rsid w:val="00BD57EF"/>
    <w:rsid w:val="00BE14F6"/>
    <w:rsid w:val="00BE4F30"/>
    <w:rsid w:val="00BE693F"/>
    <w:rsid w:val="00BF1124"/>
    <w:rsid w:val="00BF6A5A"/>
    <w:rsid w:val="00C0367B"/>
    <w:rsid w:val="00C1240B"/>
    <w:rsid w:val="00C24C5E"/>
    <w:rsid w:val="00C33A76"/>
    <w:rsid w:val="00C351D1"/>
    <w:rsid w:val="00C426F0"/>
    <w:rsid w:val="00C6136A"/>
    <w:rsid w:val="00C757AC"/>
    <w:rsid w:val="00C75ED5"/>
    <w:rsid w:val="00C8004B"/>
    <w:rsid w:val="00C863AE"/>
    <w:rsid w:val="00CA0597"/>
    <w:rsid w:val="00CA10EA"/>
    <w:rsid w:val="00CC4153"/>
    <w:rsid w:val="00CC4FA3"/>
    <w:rsid w:val="00CD6B1E"/>
    <w:rsid w:val="00CF305E"/>
    <w:rsid w:val="00D003D8"/>
    <w:rsid w:val="00D0393A"/>
    <w:rsid w:val="00D13E1A"/>
    <w:rsid w:val="00D22749"/>
    <w:rsid w:val="00D23001"/>
    <w:rsid w:val="00D23E20"/>
    <w:rsid w:val="00D30E72"/>
    <w:rsid w:val="00D42944"/>
    <w:rsid w:val="00D4454B"/>
    <w:rsid w:val="00D462FF"/>
    <w:rsid w:val="00D550D8"/>
    <w:rsid w:val="00D557DA"/>
    <w:rsid w:val="00D71DF2"/>
    <w:rsid w:val="00D72D84"/>
    <w:rsid w:val="00D82440"/>
    <w:rsid w:val="00D978FD"/>
    <w:rsid w:val="00DA37EF"/>
    <w:rsid w:val="00DA390B"/>
    <w:rsid w:val="00DA77CE"/>
    <w:rsid w:val="00DB0FFB"/>
    <w:rsid w:val="00DB26FD"/>
    <w:rsid w:val="00DB4E0A"/>
    <w:rsid w:val="00DC2A53"/>
    <w:rsid w:val="00DC7E35"/>
    <w:rsid w:val="00DD0385"/>
    <w:rsid w:val="00DD5E52"/>
    <w:rsid w:val="00DE4A06"/>
    <w:rsid w:val="00DF0143"/>
    <w:rsid w:val="00E022D7"/>
    <w:rsid w:val="00E21874"/>
    <w:rsid w:val="00E35BEA"/>
    <w:rsid w:val="00E40F0E"/>
    <w:rsid w:val="00E43EB3"/>
    <w:rsid w:val="00E44F7F"/>
    <w:rsid w:val="00E46C33"/>
    <w:rsid w:val="00E51841"/>
    <w:rsid w:val="00E5709E"/>
    <w:rsid w:val="00E57BAE"/>
    <w:rsid w:val="00E63B65"/>
    <w:rsid w:val="00E72710"/>
    <w:rsid w:val="00E8066B"/>
    <w:rsid w:val="00E808E2"/>
    <w:rsid w:val="00EA282B"/>
    <w:rsid w:val="00EB2AB3"/>
    <w:rsid w:val="00EC490A"/>
    <w:rsid w:val="00EE3A75"/>
    <w:rsid w:val="00EF599C"/>
    <w:rsid w:val="00EF687F"/>
    <w:rsid w:val="00F019E8"/>
    <w:rsid w:val="00F03E20"/>
    <w:rsid w:val="00F04AF4"/>
    <w:rsid w:val="00F04E81"/>
    <w:rsid w:val="00F056C9"/>
    <w:rsid w:val="00F336A5"/>
    <w:rsid w:val="00F447DE"/>
    <w:rsid w:val="00F52C96"/>
    <w:rsid w:val="00F60A62"/>
    <w:rsid w:val="00F62550"/>
    <w:rsid w:val="00F63D98"/>
    <w:rsid w:val="00F644B3"/>
    <w:rsid w:val="00F75D19"/>
    <w:rsid w:val="00FB4F8A"/>
    <w:rsid w:val="00FB5A08"/>
    <w:rsid w:val="00FC2AED"/>
    <w:rsid w:val="00FD2D2C"/>
    <w:rsid w:val="00FD5905"/>
    <w:rsid w:val="00FD68C5"/>
    <w:rsid w:val="00FE0181"/>
    <w:rsid w:val="00FE404D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FD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10FD8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0FD8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310FD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10FD8"/>
    <w:pPr>
      <w:ind w:left="720"/>
      <w:contextualSpacing/>
    </w:pPr>
  </w:style>
  <w:style w:type="paragraph" w:customStyle="1" w:styleId="Default">
    <w:name w:val="Default"/>
    <w:uiPriority w:val="99"/>
    <w:rsid w:val="00310FD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310F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0FD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10FD8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0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0181"/>
    <w:rPr>
      <w:b/>
    </w:rPr>
  </w:style>
  <w:style w:type="paragraph" w:styleId="Nagwek">
    <w:name w:val="header"/>
    <w:basedOn w:val="Normalny"/>
    <w:link w:val="NagwekZnak"/>
    <w:uiPriority w:val="99"/>
    <w:semiHidden/>
    <w:rsid w:val="001B043B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B043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B043B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B043B"/>
    <w:rPr>
      <w:rFonts w:cs="Times New Roman"/>
    </w:rPr>
  </w:style>
  <w:style w:type="paragraph" w:styleId="Bezodstpw">
    <w:name w:val="No Spacing"/>
    <w:uiPriority w:val="99"/>
    <w:qFormat/>
    <w:rsid w:val="00D557DA"/>
    <w:rPr>
      <w:lang w:eastAsia="en-US"/>
    </w:rPr>
  </w:style>
  <w:style w:type="paragraph" w:styleId="NormalnyWeb">
    <w:name w:val="Normal (Web)"/>
    <w:basedOn w:val="Normalny"/>
    <w:uiPriority w:val="99"/>
    <w:unhideWhenUsed/>
    <w:rsid w:val="001C1F85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region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2870</Words>
  <Characters>18365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wyboru kandydatów na ekspertów w ramach konkursu na wybór strategii rozwoju lokalnego kierowanego przez społeczność (LSR)</vt:lpstr>
    </vt:vector>
  </TitlesOfParts>
  <Company> </Company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wyboru kandydatów na ekspertów w ramach konkursu na wybór strategii rozwoju lokalnego kierowanego przez społeczność (LSR)</dc:title>
  <dc:subject/>
  <dc:creator>a.lewandowska</dc:creator>
  <cp:keywords/>
  <dc:description/>
  <cp:lastModifiedBy>a.lewandowska</cp:lastModifiedBy>
  <cp:revision>3</cp:revision>
  <cp:lastPrinted>2015-10-13T11:04:00Z</cp:lastPrinted>
  <dcterms:created xsi:type="dcterms:W3CDTF">2015-10-23T10:10:00Z</dcterms:created>
  <dcterms:modified xsi:type="dcterms:W3CDTF">2015-10-23T10:11:00Z</dcterms:modified>
</cp:coreProperties>
</file>