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5DB6" w14:textId="49B2FE0B" w:rsidR="000529D7" w:rsidRPr="00D05E31" w:rsidRDefault="00510B3A" w:rsidP="00D05E31">
      <w:pPr>
        <w:tabs>
          <w:tab w:val="left" w:pos="6663"/>
        </w:tabs>
        <w:spacing w:after="0" w:line="240" w:lineRule="auto"/>
        <w:ind w:left="5387" w:firstLine="0"/>
        <w:jc w:val="left"/>
        <w:rPr>
          <w:sz w:val="20"/>
          <w:szCs w:val="20"/>
        </w:rPr>
      </w:pPr>
      <w:r w:rsidRPr="00D05E31">
        <w:rPr>
          <w:sz w:val="20"/>
          <w:szCs w:val="20"/>
        </w:rPr>
        <w:t xml:space="preserve">Załącznik </w:t>
      </w:r>
      <w:r w:rsidR="000529D7" w:rsidRPr="00D05E31">
        <w:rPr>
          <w:sz w:val="20"/>
          <w:szCs w:val="20"/>
        </w:rPr>
        <w:t>do uchwały</w:t>
      </w:r>
      <w:r w:rsidR="00E363FC">
        <w:rPr>
          <w:sz w:val="20"/>
          <w:szCs w:val="20"/>
        </w:rPr>
        <w:t xml:space="preserve"> </w:t>
      </w:r>
      <w:r w:rsidR="00E363FC" w:rsidRPr="00D05E31">
        <w:rPr>
          <w:sz w:val="20"/>
          <w:szCs w:val="20"/>
        </w:rPr>
        <w:t xml:space="preserve">Nr </w:t>
      </w:r>
      <w:r w:rsidR="00E363FC">
        <w:rPr>
          <w:sz w:val="20"/>
          <w:szCs w:val="20"/>
        </w:rPr>
        <w:t>33/1807/23</w:t>
      </w:r>
    </w:p>
    <w:p w14:paraId="37E3D819" w14:textId="72C8D0B2" w:rsidR="000529D7" w:rsidRPr="00D05E31" w:rsidRDefault="000529D7" w:rsidP="00E363FC">
      <w:pPr>
        <w:tabs>
          <w:tab w:val="left" w:pos="6663"/>
        </w:tabs>
        <w:spacing w:after="0" w:line="240" w:lineRule="auto"/>
        <w:ind w:left="5387" w:firstLine="0"/>
        <w:jc w:val="left"/>
        <w:rPr>
          <w:sz w:val="20"/>
          <w:szCs w:val="20"/>
        </w:rPr>
      </w:pPr>
      <w:r w:rsidRPr="00D05E31">
        <w:rPr>
          <w:sz w:val="20"/>
          <w:szCs w:val="20"/>
        </w:rPr>
        <w:t xml:space="preserve">Zarządu Województwa Kujawsko-Pomorskiego </w:t>
      </w:r>
    </w:p>
    <w:p w14:paraId="3AE60DC6" w14:textId="15B38D89" w:rsidR="000529D7" w:rsidRPr="00D05E31" w:rsidRDefault="000529D7" w:rsidP="00D05E31">
      <w:pPr>
        <w:tabs>
          <w:tab w:val="left" w:pos="6663"/>
        </w:tabs>
        <w:spacing w:after="0" w:line="240" w:lineRule="auto"/>
        <w:ind w:left="5387" w:firstLine="0"/>
        <w:jc w:val="left"/>
        <w:rPr>
          <w:sz w:val="20"/>
          <w:szCs w:val="20"/>
        </w:rPr>
      </w:pPr>
      <w:r w:rsidRPr="00D05E31">
        <w:rPr>
          <w:sz w:val="20"/>
          <w:szCs w:val="20"/>
        </w:rPr>
        <w:t xml:space="preserve">z dnia </w:t>
      </w:r>
      <w:r w:rsidR="00E363FC">
        <w:rPr>
          <w:sz w:val="20"/>
          <w:szCs w:val="20"/>
        </w:rPr>
        <w:t>16 sierpnia</w:t>
      </w:r>
      <w:r w:rsidRPr="00D05E31">
        <w:rPr>
          <w:sz w:val="20"/>
          <w:szCs w:val="20"/>
        </w:rPr>
        <w:t xml:space="preserve"> 2023 r.</w:t>
      </w:r>
    </w:p>
    <w:p w14:paraId="427CDEA5" w14:textId="294E8B22" w:rsidR="007E0082" w:rsidRDefault="007E0082" w:rsidP="007E0082">
      <w:pPr>
        <w:spacing w:after="0" w:line="240" w:lineRule="auto"/>
        <w:ind w:left="6373" w:right="0" w:firstLine="707"/>
        <w:jc w:val="left"/>
        <w:rPr>
          <w:color w:val="auto"/>
          <w:szCs w:val="24"/>
          <w:lang w:eastAsia="en-US"/>
        </w:rPr>
      </w:pPr>
    </w:p>
    <w:p w14:paraId="5D23E835" w14:textId="77777777" w:rsidR="005639BC" w:rsidRPr="00D05E31" w:rsidRDefault="005639BC" w:rsidP="007E0082">
      <w:pPr>
        <w:spacing w:after="0" w:line="240" w:lineRule="auto"/>
        <w:ind w:left="6373" w:right="0" w:firstLine="707"/>
        <w:jc w:val="left"/>
        <w:rPr>
          <w:color w:val="auto"/>
          <w:szCs w:val="24"/>
          <w:lang w:eastAsia="en-US"/>
        </w:rPr>
      </w:pPr>
    </w:p>
    <w:p w14:paraId="71463184" w14:textId="285946A5" w:rsidR="007E0082" w:rsidRPr="00D05E31" w:rsidRDefault="00510B3A" w:rsidP="00510B3A">
      <w:pPr>
        <w:spacing w:after="120" w:line="23" w:lineRule="atLeast"/>
        <w:ind w:left="353" w:right="327" w:firstLine="0"/>
        <w:rPr>
          <w:b/>
          <w:szCs w:val="24"/>
        </w:rPr>
      </w:pPr>
      <w:r w:rsidRPr="00D05E31">
        <w:rPr>
          <w:b/>
          <w:szCs w:val="24"/>
        </w:rPr>
        <w:t>Sprawozdanie z przebiegu i wyników konsultacji projektu Regulam</w:t>
      </w:r>
      <w:r w:rsidR="00643491" w:rsidRPr="00D05E31">
        <w:rPr>
          <w:b/>
          <w:szCs w:val="24"/>
        </w:rPr>
        <w:t xml:space="preserve">inu przyznawania stypendiów dla </w:t>
      </w:r>
      <w:r w:rsidRPr="00D05E31">
        <w:rPr>
          <w:b/>
          <w:szCs w:val="24"/>
        </w:rPr>
        <w:t>uczniów w ramach projektu „</w:t>
      </w:r>
      <w:r w:rsidR="00643491" w:rsidRPr="00D05E31">
        <w:rPr>
          <w:b/>
          <w:szCs w:val="24"/>
        </w:rPr>
        <w:t>Prymus Pomorza i Kujaw II</w:t>
      </w:r>
      <w:r w:rsidRPr="00D05E31">
        <w:rPr>
          <w:b/>
          <w:szCs w:val="24"/>
        </w:rPr>
        <w:t>”</w:t>
      </w:r>
    </w:p>
    <w:p w14:paraId="2CE698C1" w14:textId="12405FE2" w:rsidR="007E0082" w:rsidRDefault="007E0082" w:rsidP="00510B3A">
      <w:pPr>
        <w:spacing w:after="120" w:line="23" w:lineRule="atLeast"/>
        <w:ind w:left="0" w:right="327" w:firstLine="0"/>
        <w:rPr>
          <w:b/>
          <w:szCs w:val="24"/>
        </w:rPr>
      </w:pPr>
    </w:p>
    <w:p w14:paraId="22B7E76B" w14:textId="77777777" w:rsidR="00510B3A" w:rsidRPr="00D05E31" w:rsidRDefault="00510B3A" w:rsidP="00510B3A">
      <w:pPr>
        <w:numPr>
          <w:ilvl w:val="0"/>
          <w:numId w:val="1"/>
        </w:numPr>
        <w:spacing w:after="120" w:line="23" w:lineRule="atLeast"/>
        <w:ind w:right="335" w:hanging="358"/>
        <w:rPr>
          <w:szCs w:val="24"/>
        </w:rPr>
      </w:pPr>
      <w:r w:rsidRPr="00D05E31">
        <w:rPr>
          <w:rFonts w:eastAsia="Arial"/>
          <w:szCs w:val="24"/>
        </w:rPr>
        <w:t>Podstawa prawna konsultacji</w:t>
      </w:r>
    </w:p>
    <w:p w14:paraId="395F795D" w14:textId="29E7F252" w:rsidR="00510B3A" w:rsidRDefault="00510B3A" w:rsidP="00510B3A">
      <w:pPr>
        <w:spacing w:after="120" w:line="23" w:lineRule="atLeast"/>
        <w:ind w:left="696" w:right="335" w:firstLine="0"/>
        <w:rPr>
          <w:szCs w:val="24"/>
        </w:rPr>
      </w:pPr>
      <w:r w:rsidRPr="00D05E31">
        <w:rPr>
          <w:szCs w:val="24"/>
        </w:rPr>
        <w:t>Uchwałą Nr XV/310/15 Sejmiku Województwa Kujawsko-Pomorskiego z dnia 21 grudnia 2015 r. w sprawie określenia szczegółowego sposobu konsultowania projektów aktów prawa miejscowego Sejmik upoważnił Zarząd Województwa do kierowania</w:t>
      </w:r>
      <w:r w:rsidR="00FC1A8C" w:rsidRPr="00D05E31">
        <w:rPr>
          <w:szCs w:val="24"/>
        </w:rPr>
        <w:t xml:space="preserve"> </w:t>
      </w:r>
      <w:r w:rsidRPr="00D05E31">
        <w:rPr>
          <w:szCs w:val="24"/>
        </w:rPr>
        <w:t>do konsultacji z organizacjami pozarządowymi oraz podmiotami wymienionymi w art. 3 ust.</w:t>
      </w:r>
      <w:r w:rsidR="00FC1A8C" w:rsidRPr="00D05E31">
        <w:rPr>
          <w:szCs w:val="24"/>
        </w:rPr>
        <w:t xml:space="preserve"> 3 ustawy z </w:t>
      </w:r>
      <w:r w:rsidRPr="00D05E31">
        <w:rPr>
          <w:szCs w:val="24"/>
        </w:rPr>
        <w:t xml:space="preserve">dnia 24 kwietnia 2003 r. o działalności pożytku publicznego </w:t>
      </w:r>
      <w:r w:rsidR="00FC1A8C" w:rsidRPr="00D05E31">
        <w:rPr>
          <w:szCs w:val="24"/>
        </w:rPr>
        <w:t>i o wolontariacie (Dz. U. z </w:t>
      </w:r>
      <w:r w:rsidR="006F0470" w:rsidRPr="00D05E31">
        <w:rPr>
          <w:szCs w:val="24"/>
        </w:rPr>
        <w:t>2023 r., poz. 571</w:t>
      </w:r>
      <w:r w:rsidRPr="00D05E31">
        <w:rPr>
          <w:szCs w:val="24"/>
        </w:rPr>
        <w:t>) projektów aktów prawa miejscowego w dziedzinach dotyczących działalności statutowej tych organizacji oraz wyboru formy konsultacji. W zwi</w:t>
      </w:r>
      <w:r w:rsidR="00FC1A8C" w:rsidRPr="00D05E31">
        <w:rPr>
          <w:szCs w:val="24"/>
        </w:rPr>
        <w:t>ązku z </w:t>
      </w:r>
      <w:r w:rsidRPr="00D05E31">
        <w:rPr>
          <w:szCs w:val="24"/>
        </w:rPr>
        <w:t>powyższym, projekt Regulaminu przyznawania sty</w:t>
      </w:r>
      <w:r w:rsidR="00643491" w:rsidRPr="00D05E31">
        <w:rPr>
          <w:szCs w:val="24"/>
        </w:rPr>
        <w:t xml:space="preserve">pendiów dla uczniów </w:t>
      </w:r>
      <w:r w:rsidR="006F0470" w:rsidRPr="00D05E31">
        <w:rPr>
          <w:szCs w:val="24"/>
        </w:rPr>
        <w:t>w ramach projektu „</w:t>
      </w:r>
      <w:r w:rsidR="00982A0F">
        <w:rPr>
          <w:szCs w:val="24"/>
        </w:rPr>
        <w:t>Prymus Pomorza i Kujaw II</w:t>
      </w:r>
      <w:r w:rsidR="006F0470" w:rsidRPr="00D05E31">
        <w:rPr>
          <w:szCs w:val="24"/>
        </w:rPr>
        <w:t>”</w:t>
      </w:r>
      <w:r w:rsidRPr="00D05E31">
        <w:rPr>
          <w:szCs w:val="24"/>
        </w:rPr>
        <w:t xml:space="preserve"> zos</w:t>
      </w:r>
      <w:r w:rsidR="00643491" w:rsidRPr="00D05E31">
        <w:rPr>
          <w:szCs w:val="24"/>
        </w:rPr>
        <w:t>tał skierowany do konsultacji z </w:t>
      </w:r>
      <w:r w:rsidRPr="00D05E31">
        <w:rPr>
          <w:szCs w:val="24"/>
        </w:rPr>
        <w:t>organizacjami pozarządowymi i podmiotami wymien</w:t>
      </w:r>
      <w:r w:rsidR="00643491" w:rsidRPr="00D05E31">
        <w:rPr>
          <w:szCs w:val="24"/>
        </w:rPr>
        <w:t>ionymi w art. 3 ust. 3 ustawy o </w:t>
      </w:r>
      <w:r w:rsidRPr="00D05E31">
        <w:rPr>
          <w:szCs w:val="24"/>
        </w:rPr>
        <w:t>dział</w:t>
      </w:r>
      <w:r w:rsidR="00FC1A8C" w:rsidRPr="00D05E31">
        <w:rPr>
          <w:szCs w:val="24"/>
        </w:rPr>
        <w:t>alności pożytku publicznego i o </w:t>
      </w:r>
      <w:r w:rsidRPr="00D05E31">
        <w:rPr>
          <w:szCs w:val="24"/>
        </w:rPr>
        <w:t>wolontariacie. Zaintere</w:t>
      </w:r>
      <w:r w:rsidR="006F0470" w:rsidRPr="00D05E31">
        <w:rPr>
          <w:szCs w:val="24"/>
        </w:rPr>
        <w:t>sowane podmioty w terminie od 17 do 31 lipca 2023</w:t>
      </w:r>
      <w:r w:rsidRPr="00D05E31">
        <w:rPr>
          <w:szCs w:val="24"/>
        </w:rPr>
        <w:t xml:space="preserve"> r. mogły przesyłać uwagi do projektu w wersji papierowej do Urzędu Marszałkowskiego Województwa Kujawsko-Pomorskiego. Zgodnie z § 6 ust 2 cytowanej uchwały, Z</w:t>
      </w:r>
      <w:r w:rsidR="006F0470" w:rsidRPr="00D05E31">
        <w:rPr>
          <w:szCs w:val="24"/>
        </w:rPr>
        <w:t>arząd Województwa w terminie 30 </w:t>
      </w:r>
      <w:r w:rsidRPr="00D05E31">
        <w:rPr>
          <w:szCs w:val="24"/>
        </w:rPr>
        <w:t>dni od daty zakończenia konsultacji przygotowuje sprawozdanie z przebiegu i wyników konsultacji oraz przedkłada je do publicznej wiadomości na stronie internetowej Samorządu Województwa Kujawsko-Pomorskiego. Sprawozdanie zawiera w szczególności ustosunkowanie się do uwag zgłaszanych w trakcie konsultacji wraz z uzasadnieniem oraz podaje się je do publicznej wiadomości na stronie internetowej.</w:t>
      </w:r>
    </w:p>
    <w:p w14:paraId="087085E7" w14:textId="77777777" w:rsidR="00510B3A" w:rsidRPr="00D05E31" w:rsidRDefault="00510B3A" w:rsidP="00510B3A">
      <w:pPr>
        <w:numPr>
          <w:ilvl w:val="0"/>
          <w:numId w:val="1"/>
        </w:numPr>
        <w:spacing w:after="120" w:line="23" w:lineRule="atLeast"/>
        <w:ind w:right="335"/>
        <w:rPr>
          <w:szCs w:val="24"/>
        </w:rPr>
      </w:pPr>
      <w:r w:rsidRPr="00D05E31">
        <w:rPr>
          <w:szCs w:val="24"/>
        </w:rPr>
        <w:t>Przebieg konsultacji</w:t>
      </w:r>
    </w:p>
    <w:p w14:paraId="42E81BD9" w14:textId="532FF89E" w:rsidR="00510B3A" w:rsidRPr="007162C2" w:rsidRDefault="00510B3A" w:rsidP="00510B3A">
      <w:pPr>
        <w:spacing w:after="120" w:line="23" w:lineRule="atLeast"/>
        <w:ind w:left="696" w:right="335" w:firstLine="0"/>
        <w:rPr>
          <w:szCs w:val="24"/>
        </w:rPr>
      </w:pPr>
      <w:r w:rsidRPr="00D05E31">
        <w:rPr>
          <w:szCs w:val="24"/>
        </w:rPr>
        <w:t xml:space="preserve">Celem przeprowadzonych konsultacji było pozyskanie opinii, stanowisk, propozycji itp. od instytucji i osób, które w sposób bezpośredni bądź pośredni zaangażowane są </w:t>
      </w:r>
      <w:r w:rsidR="005639BC">
        <w:rPr>
          <w:szCs w:val="24"/>
        </w:rPr>
        <w:br/>
      </w:r>
      <w:r w:rsidRPr="00D05E31">
        <w:rPr>
          <w:szCs w:val="24"/>
        </w:rPr>
        <w:t>w realizację działań na rzecz edukacji. Konsultacje prowadzone były z zachowaniem zasad reprezentatywności, równości, rzetelności oraz przejrz</w:t>
      </w:r>
      <w:r w:rsidR="006F0470" w:rsidRPr="00D05E31">
        <w:rPr>
          <w:szCs w:val="24"/>
        </w:rPr>
        <w:t>ystości i otwartości. Od 17</w:t>
      </w:r>
      <w:r w:rsidRPr="00D05E31">
        <w:rPr>
          <w:szCs w:val="24"/>
        </w:rPr>
        <w:t xml:space="preserve"> </w:t>
      </w:r>
      <w:r w:rsidR="006F0470" w:rsidRPr="00D05E31">
        <w:rPr>
          <w:szCs w:val="24"/>
        </w:rPr>
        <w:t xml:space="preserve">lipca </w:t>
      </w:r>
      <w:r w:rsidR="00D05E31">
        <w:rPr>
          <w:szCs w:val="24"/>
        </w:rPr>
        <w:t>do</w:t>
      </w:r>
      <w:r w:rsidR="006F0470" w:rsidRPr="00D05E31">
        <w:rPr>
          <w:szCs w:val="24"/>
        </w:rPr>
        <w:t xml:space="preserve"> 31 lipca 2023 </w:t>
      </w:r>
      <w:r w:rsidRPr="00D05E31">
        <w:rPr>
          <w:szCs w:val="24"/>
        </w:rPr>
        <w:t>r.</w:t>
      </w:r>
      <w:r w:rsidR="00D05E31">
        <w:rPr>
          <w:szCs w:val="24"/>
        </w:rPr>
        <w:t xml:space="preserve"> można było </w:t>
      </w:r>
      <w:r w:rsidR="00982A0F">
        <w:rPr>
          <w:szCs w:val="24"/>
        </w:rPr>
        <w:t>wnosić</w:t>
      </w:r>
      <w:r w:rsidR="00D05E31">
        <w:rPr>
          <w:szCs w:val="24"/>
        </w:rPr>
        <w:t xml:space="preserve"> uwagi do projektu Regulaminu.</w:t>
      </w:r>
      <w:r w:rsidRPr="00D05E31">
        <w:rPr>
          <w:szCs w:val="24"/>
        </w:rPr>
        <w:t xml:space="preserve"> Nieprzedstawienie opinii, uwag lub propozycji we wskazanym terminie oznaczało rezygnację z prawa jej wyrażenia. Informacja o przebiegu i wynikach konsultacji zostanie zamieszczona w dniu podjęcia uchwały </w:t>
      </w:r>
      <w:r w:rsidR="007162C2">
        <w:rPr>
          <w:szCs w:val="24"/>
        </w:rPr>
        <w:t xml:space="preserve">na </w:t>
      </w:r>
      <w:r w:rsidR="007162C2" w:rsidRPr="00D05E31">
        <w:rPr>
          <w:rFonts w:eastAsiaTheme="minorHAnsi"/>
          <w:szCs w:val="24"/>
          <w:lang w:eastAsia="en-US"/>
          <w14:ligatures w14:val="standardContextual"/>
        </w:rPr>
        <w:t>stron</w:t>
      </w:r>
      <w:r w:rsidR="007162C2">
        <w:rPr>
          <w:rFonts w:eastAsiaTheme="minorHAnsi"/>
          <w:szCs w:val="24"/>
          <w:lang w:eastAsia="en-US"/>
          <w14:ligatures w14:val="standardContextual"/>
        </w:rPr>
        <w:t>ie</w:t>
      </w:r>
      <w:r w:rsidR="007162C2" w:rsidRPr="00D05E31">
        <w:rPr>
          <w:rFonts w:eastAsiaTheme="minorHAnsi"/>
          <w:szCs w:val="24"/>
          <w:lang w:eastAsia="en-US"/>
          <w14:ligatures w14:val="standardContextual"/>
        </w:rPr>
        <w:t xml:space="preserve"> internetow</w:t>
      </w:r>
      <w:r w:rsidR="007162C2">
        <w:rPr>
          <w:rFonts w:eastAsiaTheme="minorHAnsi"/>
          <w:szCs w:val="24"/>
          <w:lang w:eastAsia="en-US"/>
          <w14:ligatures w14:val="standardContextual"/>
        </w:rPr>
        <w:t>ej</w:t>
      </w:r>
      <w:r w:rsidR="007162C2" w:rsidRPr="00D05E31">
        <w:rPr>
          <w:rFonts w:eastAsiaTheme="minorHAnsi"/>
          <w:szCs w:val="24"/>
          <w:lang w:eastAsia="en-US"/>
          <w14:ligatures w14:val="standardContextual"/>
        </w:rPr>
        <w:t xml:space="preserve"> Urzędu Marszałkowskiego Województwa Kujawsko-Pomorskiego w Toruniu </w:t>
      </w:r>
      <w:r w:rsidR="007162C2" w:rsidRPr="00323C64">
        <w:rPr>
          <w:rFonts w:eastAsiaTheme="minorHAnsi"/>
          <w:szCs w:val="24"/>
          <w:u w:val="single"/>
          <w:lang w:eastAsia="en-US"/>
          <w14:ligatures w14:val="standardContextual"/>
        </w:rPr>
        <w:t>kujawsko-pomorskie.pl</w:t>
      </w:r>
      <w:r w:rsidR="007162C2" w:rsidRPr="00D05E31">
        <w:rPr>
          <w:rFonts w:eastAsiaTheme="minorHAnsi"/>
          <w:b/>
          <w:bCs/>
          <w:szCs w:val="24"/>
          <w:lang w:eastAsia="en-US"/>
          <w14:ligatures w14:val="standardContextual"/>
        </w:rPr>
        <w:t xml:space="preserve"> </w:t>
      </w:r>
      <w:r w:rsidR="007162C2" w:rsidRPr="00D05E31">
        <w:rPr>
          <w:rFonts w:eastAsiaTheme="minorHAnsi"/>
          <w:szCs w:val="24"/>
          <w:lang w:eastAsia="en-US"/>
          <w14:ligatures w14:val="standardContextual"/>
        </w:rPr>
        <w:t>– w Biuletynie Informacji Publicznej</w:t>
      </w:r>
      <w:r w:rsidR="007162C2">
        <w:rPr>
          <w:rFonts w:eastAsiaTheme="minorHAnsi"/>
          <w:szCs w:val="24"/>
          <w:lang w:eastAsia="en-US"/>
          <w14:ligatures w14:val="standardContextual"/>
        </w:rPr>
        <w:t xml:space="preserve"> oraz na portalu </w:t>
      </w:r>
      <w:r w:rsidR="007162C2" w:rsidRPr="00D05E31">
        <w:rPr>
          <w:rFonts w:eastAsiaTheme="minorHAnsi"/>
          <w:szCs w:val="24"/>
          <w:lang w:eastAsia="en-US"/>
          <w14:ligatures w14:val="standardContextual"/>
        </w:rPr>
        <w:t xml:space="preserve">dla organizacji pozarządowych </w:t>
      </w:r>
      <w:r w:rsidR="007162C2" w:rsidRPr="00323C64">
        <w:rPr>
          <w:rFonts w:eastAsiaTheme="minorHAnsi"/>
          <w:szCs w:val="24"/>
          <w:u w:val="single"/>
          <w:lang w:eastAsia="en-US"/>
          <w14:ligatures w14:val="standardContextual"/>
        </w:rPr>
        <w:t>ngo.kujawsko-pomorskie.pl</w:t>
      </w:r>
      <w:r w:rsidR="007162C2">
        <w:rPr>
          <w:rFonts w:eastAsiaTheme="minorHAnsi"/>
          <w:szCs w:val="24"/>
          <w:lang w:eastAsia="en-US"/>
          <w14:ligatures w14:val="standardContextual"/>
        </w:rPr>
        <w:t xml:space="preserve"> .</w:t>
      </w:r>
    </w:p>
    <w:p w14:paraId="3E774D39" w14:textId="77777777" w:rsidR="00510B3A" w:rsidRPr="00D05E31" w:rsidRDefault="00510B3A" w:rsidP="00510B3A">
      <w:pPr>
        <w:numPr>
          <w:ilvl w:val="0"/>
          <w:numId w:val="1"/>
        </w:numPr>
        <w:spacing w:after="120" w:line="23" w:lineRule="atLeast"/>
        <w:ind w:right="335"/>
        <w:rPr>
          <w:szCs w:val="24"/>
        </w:rPr>
      </w:pPr>
      <w:r w:rsidRPr="00D05E31">
        <w:rPr>
          <w:szCs w:val="24"/>
        </w:rPr>
        <w:t>Wykaz opinii i uwag zgłoszonych</w:t>
      </w:r>
    </w:p>
    <w:p w14:paraId="3F0F755D" w14:textId="504FE88F" w:rsidR="006F0470" w:rsidRDefault="002214CA" w:rsidP="00510B3A">
      <w:pPr>
        <w:spacing w:after="120" w:line="23" w:lineRule="atLeast"/>
        <w:ind w:left="696" w:right="335" w:firstLine="0"/>
        <w:rPr>
          <w:szCs w:val="24"/>
        </w:rPr>
      </w:pPr>
      <w:r>
        <w:rPr>
          <w:szCs w:val="24"/>
        </w:rPr>
        <w:t>W</w:t>
      </w:r>
      <w:r w:rsidR="00510B3A" w:rsidRPr="00D05E31">
        <w:rPr>
          <w:szCs w:val="24"/>
        </w:rPr>
        <w:t xml:space="preserve"> pr</w:t>
      </w:r>
      <w:r w:rsidR="006F0470" w:rsidRPr="00D05E31">
        <w:rPr>
          <w:szCs w:val="24"/>
        </w:rPr>
        <w:t xml:space="preserve">ocesie konsultacji </w:t>
      </w:r>
      <w:r>
        <w:rPr>
          <w:szCs w:val="24"/>
        </w:rPr>
        <w:t xml:space="preserve">w wymaganym terminie </w:t>
      </w:r>
      <w:r w:rsidR="006F0470" w:rsidRPr="00D05E31">
        <w:rPr>
          <w:szCs w:val="24"/>
        </w:rPr>
        <w:t>udział wzi</w:t>
      </w:r>
      <w:r>
        <w:rPr>
          <w:szCs w:val="24"/>
        </w:rPr>
        <w:t>ęły</w:t>
      </w:r>
      <w:r w:rsidR="006F0470" w:rsidRPr="00D05E31">
        <w:rPr>
          <w:szCs w:val="24"/>
        </w:rPr>
        <w:t xml:space="preserve"> </w:t>
      </w:r>
      <w:r>
        <w:rPr>
          <w:szCs w:val="24"/>
        </w:rPr>
        <w:t>2</w:t>
      </w:r>
      <w:r w:rsidR="006F0470" w:rsidRPr="00D05E31">
        <w:rPr>
          <w:szCs w:val="24"/>
        </w:rPr>
        <w:t xml:space="preserve"> podmiot</w:t>
      </w:r>
      <w:r>
        <w:rPr>
          <w:szCs w:val="24"/>
        </w:rPr>
        <w:t>y</w:t>
      </w:r>
      <w:r w:rsidR="007162C2">
        <w:rPr>
          <w:szCs w:val="24"/>
        </w:rPr>
        <w:t>. 1 podmiot złożył uwagi po terminie.</w:t>
      </w:r>
      <w:r w:rsidR="00BF7B30" w:rsidRPr="00D05E31">
        <w:rPr>
          <w:szCs w:val="24"/>
        </w:rPr>
        <w:t xml:space="preserve"> </w:t>
      </w:r>
      <w:r w:rsidR="005639BC" w:rsidRPr="005639BC">
        <w:rPr>
          <w:szCs w:val="24"/>
        </w:rPr>
        <w:t>Tabela uwag, wniosków i opinii zgłoszonych podczas konsultacji projektu Regulaminu przyznawania stypendiów dla uczniów w ramach projektu „Prymus Pomorza i Kujaw II” stanowi załącznik do niniejszego sprawozdania.</w:t>
      </w:r>
    </w:p>
    <w:p w14:paraId="7DD05F0C" w14:textId="77777777" w:rsidR="00E363FC" w:rsidRDefault="00E363FC" w:rsidP="00510B3A">
      <w:pPr>
        <w:spacing w:after="120" w:line="23" w:lineRule="atLeast"/>
        <w:ind w:left="696" w:right="335" w:firstLine="0"/>
        <w:rPr>
          <w:szCs w:val="24"/>
        </w:rPr>
      </w:pPr>
    </w:p>
    <w:p w14:paraId="1ED7F48C" w14:textId="77777777" w:rsidR="00E363FC" w:rsidRDefault="00E363FC" w:rsidP="00510B3A">
      <w:pPr>
        <w:spacing w:after="120" w:line="23" w:lineRule="atLeast"/>
        <w:ind w:left="696" w:right="335" w:firstLine="0"/>
        <w:rPr>
          <w:szCs w:val="24"/>
        </w:rPr>
        <w:sectPr w:rsidR="00E363FC" w:rsidSect="00E363FC">
          <w:headerReference w:type="even" r:id="rId7"/>
          <w:headerReference w:type="default" r:id="rId8"/>
          <w:headerReference w:type="first" r:id="rId9"/>
          <w:pgSz w:w="11906" w:h="16838"/>
          <w:pgMar w:top="1247" w:right="1094" w:bottom="1247" w:left="1134" w:header="709" w:footer="709" w:gutter="0"/>
          <w:cols w:space="708"/>
          <w:titlePg/>
          <w:docGrid w:linePitch="326"/>
        </w:sectPr>
      </w:pPr>
    </w:p>
    <w:p w14:paraId="33624C92" w14:textId="77777777" w:rsidR="00E363FC" w:rsidRPr="00E363FC" w:rsidRDefault="00E363FC" w:rsidP="00E363FC">
      <w:pPr>
        <w:ind w:left="0" w:firstLine="0"/>
        <w:rPr>
          <w:rFonts w:asciiTheme="minorHAnsi" w:hAnsiTheme="minorHAnsi" w:cstheme="minorHAnsi"/>
          <w:b/>
        </w:rPr>
      </w:pPr>
      <w:r w:rsidRPr="00E363FC">
        <w:rPr>
          <w:rFonts w:asciiTheme="minorHAnsi" w:hAnsiTheme="minorHAnsi" w:cstheme="minorHAnsi"/>
          <w:b/>
          <w:szCs w:val="24"/>
        </w:rPr>
        <w:lastRenderedPageBreak/>
        <w:t>Tabela uwag, wniosków i opinii zgłoszonych podczas konsultacji projektu Regulaminu przyznawania stypendiów dla uczniów w ramach projektu „Prymus Pomorza i Kujaw II”</w:t>
      </w:r>
    </w:p>
    <w:tbl>
      <w:tblPr>
        <w:tblW w:w="14283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410"/>
        <w:gridCol w:w="1701"/>
        <w:gridCol w:w="3118"/>
        <w:gridCol w:w="2410"/>
      </w:tblGrid>
      <w:tr w:rsidR="00E363FC" w:rsidRPr="00BA1D48" w14:paraId="21E9A212" w14:textId="77777777" w:rsidTr="004F37F6">
        <w:trPr>
          <w:trHeight w:val="891"/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8E77C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54BA7" w14:textId="77777777" w:rsidR="00E363FC" w:rsidRPr="00E363FC" w:rsidRDefault="00E363FC" w:rsidP="00E363FC">
            <w:pPr>
              <w:spacing w:after="0" w:line="240" w:lineRule="auto"/>
              <w:ind w:left="0" w:right="13" w:firstLine="0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Nazwa podmiotu zgłaszającego wniosek/uwagę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403B5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Aktualny zapis regulaminu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F1FE1" w14:textId="77777777" w:rsidR="00E363FC" w:rsidRPr="00E363FC" w:rsidRDefault="00E363FC" w:rsidP="00E363F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Proponowana zmiana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6CE82" w14:textId="77777777" w:rsidR="00E363FC" w:rsidRPr="00E363FC" w:rsidRDefault="00E363FC" w:rsidP="00E363FC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Sposób rozstrzygnięcia wniosku/uwagi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D2DEA" w14:textId="77777777" w:rsidR="00E363FC" w:rsidRPr="00E363FC" w:rsidRDefault="00E363FC" w:rsidP="00E363F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Uzasadnienie odrzucenia zgłoszonego wniosku/uwagi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737EF" w14:textId="77777777" w:rsidR="00E363FC" w:rsidRPr="00E363FC" w:rsidRDefault="00E363FC" w:rsidP="00E363FC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2"/>
                <w:lang w:eastAsia="en-US"/>
              </w:rPr>
              <w:t>Sposób uwzględnienia zgłaszanego wniosku/uwagi</w:t>
            </w:r>
          </w:p>
        </w:tc>
      </w:tr>
      <w:tr w:rsidR="00E363FC" w:rsidRPr="00BA1D48" w14:paraId="6FB36AB2" w14:textId="77777777" w:rsidTr="004F37F6">
        <w:trPr>
          <w:trHeight w:val="89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B42A4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384699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Stowarzyszenie Rozwoju Gminy Łubianka „Przyszłość”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DF93E2F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§2 ust. 1 pkt 1 „w roku szkolnym, na który przyznaje się stypendium, jest uczniem klasy VI-VIII szkoły podstawowej lub ogólnokształcącej szkoły muzycznej I stopnia lub uczniem liceum ogólnokształcącego, ogólnokształcącej szkoły muzycznej II stopnia lub liceum sztuk plastycznych z obszaru województwa kujawsko-pomorskiego, z wyłączeniem szkół dla dorosłych;”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D392C7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W obecnym kształcie Regulaminu wyłączeni ze wsparcia są uczniowie technikum oraz szkół branżowych. </w:t>
            </w:r>
          </w:p>
          <w:p w14:paraId="08B29FF5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Należy zaznaczyć, że uczniowie ww. typów szkół również biorą udział w olimpiadach i konkursach, w których laureaci i finaliści zgodnie z przepisami oświatowymi są zwolnieni z części pisemnej egzaminu potwierdzającego kwalifikacje w zawodzie.</w:t>
            </w:r>
          </w:p>
          <w:p w14:paraId="47AF2E4E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Należy rozszerzyć grupę docelową o technika i szkoły branżowe by wszyscy finaliści i laureaci olimpiad mogli ubiegać się o stypendium. </w:t>
            </w:r>
          </w:p>
          <w:p w14:paraId="269037EF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Zmiana włącza uczniów techników i szkół branżowych do możliwości ubiegania się o stypendium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BE9E40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Uwaga nieuwzględniona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CC9A93B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Wyklucza się możliwość rozszerzenia grupy ubiegających się o stypendium o uczniów z techników oraz szkół branżowych z uwagi na ustalenia Komitetu Monitorującego Funduszy Europejskich dla Kujaw i Pomorza 2021-2027, który przyjął kryteria wyboru projektu w uchwale nr 11/2023 z dnia 31 marca 2023 r. i  wprowadził kryterium ograniczające grupę docelową, to jest grupę, do której może trafić wsparcie. </w:t>
            </w:r>
          </w:p>
          <w:p w14:paraId="5F6E2E2C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Przygotowana zostanie propozycja zmian kryteriów w tym zakresie i przedłożona na Komitecie Monitorującym.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EE4400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363FC" w:rsidRPr="00BA1D48" w14:paraId="3BE6E7F1" w14:textId="77777777" w:rsidTr="004F37F6">
        <w:trPr>
          <w:trHeight w:val="89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11F6E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8EFA70A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Stowarzyszenie Rozwoju Gminy Łubianka „Przyszłość”</w:t>
            </w:r>
          </w:p>
        </w:tc>
        <w:tc>
          <w:tcPr>
            <w:tcW w:w="2268" w:type="dxa"/>
            <w:shd w:val="clear" w:color="auto" w:fill="auto"/>
          </w:tcPr>
          <w:p w14:paraId="3CE7E993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§ 2 ust. 1 pkt 2 „uzyskał jedno szczególne osiągnięcie:</w:t>
            </w:r>
          </w:p>
          <w:p w14:paraId="27F8760F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a) określone w załączniku nr 1, w jednym z trzech poprzednich lat szkolnych lub</w:t>
            </w:r>
          </w:p>
          <w:p w14:paraId="01D5E622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b) określone w załączniku nr 2, w jednym z trzech poprzednich lat szkolnych;”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05EA612D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Proponujemy dopisać również konkursy realizowane pod patronatem Kujawsko-Pomorskiego Kuratora Oświaty, uzyskane w jednym z trzech poprzednich lat szkolnych.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B9E9F05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Uwaga uwzględniona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7389B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</w:p>
          <w:p w14:paraId="4A536CED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</w:p>
          <w:p w14:paraId="7D869224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A16B50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Uwzględniając uwagę dodano lit. c w § 2 ust. 1 pkt 2 Regulaminu oraz dodano pkt 4 w § 4 ust. 1 i skorygowano zapis w § 4 ust. 2.</w:t>
            </w:r>
          </w:p>
          <w:p w14:paraId="019E95D6" w14:textId="33AEC39C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Zmiany uwzględniły osiągnięcia w konkursach lub olimpiadach wiedzy o zasięgu minimum województwa, wpisujących się w kształcenie ogólne i będącym pod patronatem Kujawsko-Pomorskiego Kuratora Oświaty, uzyskane w jednym z trzech poprzednich lat szkolnych. Punktacja za powyższe osiągnięcia będzie jak w załączniku nr 2 do Regulaminu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E363FC" w:rsidRPr="00BA1D48" w14:paraId="7DB84A9F" w14:textId="77777777" w:rsidTr="004F37F6">
        <w:trPr>
          <w:trHeight w:val="89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CE10B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A3235CB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Danuta </w:t>
            </w:r>
            <w:proofErr w:type="spellStart"/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Daczkowska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3467B93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§ 2 ust. 1 pkt 3 – zapisy odnośnie warunku niekorzystnej sytuacji społeczno-ekonomicznej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11FF6D2E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Propozycja usunięcia tego punktu, gdyż wykreśla ze starań o stypendium uczniów zdolnych o dobrej sytuacji społeczno-ekonomicznej.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F0C28B9" w14:textId="2327E4DC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Uwaga nieuwzględniona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2FEB9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W projekcie „Prymus Pomorza i Kujaw II” wyklucza się możliwość rozszerzenia grupy ubiegających się o stypendium o uczniów, którzy moją dobrą sytuację społeczno-ekonomiczną  z uwagi na ustalenia Komitetu Monitorującego Funduszy Europejskich dla Kujaw i Pomorza 2021-2027, który przyjął kryteria wyboru projektu w uchwale nr 11/2023 z dnia 31 </w:t>
            </w: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lastRenderedPageBreak/>
              <w:t>marca 2023 r. Zasady określone w Regulaminie muszą być zgodne z ustaleniami Komitetu Monitorującego wynikającymi z ww. uchwały.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72DDEB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363FC" w:rsidRPr="00BA1D48" w14:paraId="1C8DDAC0" w14:textId="77777777" w:rsidTr="004F37F6">
        <w:trPr>
          <w:trHeight w:val="89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3B631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righ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9413629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 xml:space="preserve">Danuta </w:t>
            </w:r>
            <w:proofErr w:type="spellStart"/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Daczkowska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5C7C43A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Wykazy konkursów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5BBF85D0" w14:textId="6F642B06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Uwzględnienie osiągnięć w Wojewódzkim Konkursie Historycznym „Zabytki naszego Regionu”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5D7D64DC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eastAsia="en-US"/>
              </w:rPr>
              <w:t>Uwaga uwzględniona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</w:tcPr>
          <w:p w14:paraId="2E934622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2F643A4" w14:textId="77777777" w:rsidR="00E363FC" w:rsidRPr="00E363FC" w:rsidRDefault="00E363FC" w:rsidP="00E363F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E363FC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  <w:t>Uzasadnienie jak w lp. 2. Wojewódzki Konkurs Historyczny „Zabytki naszego Regionu” jest konkursem wiedzy o zasięgu minimum województwa, wpisującym się w kształcenie ogólne i będącym pod patronatem Kujawsko-Pomorskiego Kuratora Oświaty.</w:t>
            </w:r>
          </w:p>
        </w:tc>
      </w:tr>
    </w:tbl>
    <w:p w14:paraId="090DA802" w14:textId="77777777" w:rsidR="00E363FC" w:rsidRPr="00BA1D48" w:rsidRDefault="00E363FC" w:rsidP="00E363FC">
      <w:pPr>
        <w:spacing w:after="0" w:line="240" w:lineRule="auto"/>
        <w:rPr>
          <w:rFonts w:cs="Calibri"/>
        </w:rPr>
      </w:pPr>
    </w:p>
    <w:p w14:paraId="213A7C7A" w14:textId="77777777" w:rsidR="00E363FC" w:rsidRPr="00D05E31" w:rsidRDefault="00E363FC" w:rsidP="00510B3A">
      <w:pPr>
        <w:spacing w:after="120" w:line="23" w:lineRule="atLeast"/>
        <w:ind w:left="696" w:right="335" w:firstLine="0"/>
        <w:rPr>
          <w:szCs w:val="24"/>
        </w:rPr>
      </w:pPr>
    </w:p>
    <w:sectPr w:rsidR="00E363FC" w:rsidRPr="00D05E31" w:rsidSect="00E363FC">
      <w:pgSz w:w="16838" w:h="11906" w:orient="landscape"/>
      <w:pgMar w:top="1134" w:right="1247" w:bottom="1094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E24F" w14:textId="77777777" w:rsidR="005874AD" w:rsidRDefault="005874AD" w:rsidP="007E0082">
      <w:pPr>
        <w:spacing w:after="0" w:line="240" w:lineRule="auto"/>
      </w:pPr>
      <w:r>
        <w:separator/>
      </w:r>
    </w:p>
  </w:endnote>
  <w:endnote w:type="continuationSeparator" w:id="0">
    <w:p w14:paraId="2FFB1BBE" w14:textId="77777777" w:rsidR="005874AD" w:rsidRDefault="005874AD" w:rsidP="007E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68A7" w14:textId="77777777" w:rsidR="005874AD" w:rsidRDefault="005874AD" w:rsidP="007E0082">
      <w:pPr>
        <w:spacing w:after="0" w:line="240" w:lineRule="auto"/>
      </w:pPr>
      <w:r>
        <w:separator/>
      </w:r>
    </w:p>
  </w:footnote>
  <w:footnote w:type="continuationSeparator" w:id="0">
    <w:p w14:paraId="35E9CD24" w14:textId="77777777" w:rsidR="005874AD" w:rsidRDefault="005874AD" w:rsidP="007E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726C" w14:textId="77777777" w:rsidR="00FA53B7" w:rsidRDefault="00FA53B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A9BC" w14:textId="77777777" w:rsidR="00E363FC" w:rsidRPr="00D6025F" w:rsidRDefault="00E363FC" w:rsidP="00E363FC">
    <w:pPr>
      <w:spacing w:after="0" w:line="240" w:lineRule="auto"/>
      <w:jc w:val="right"/>
      <w:rPr>
        <w:szCs w:val="24"/>
      </w:rPr>
    </w:pPr>
    <w:r w:rsidRPr="00D6025F">
      <w:rPr>
        <w:szCs w:val="24"/>
      </w:rPr>
      <w:t xml:space="preserve">Załącznik do </w:t>
    </w:r>
    <w:r>
      <w:rPr>
        <w:szCs w:val="24"/>
      </w:rPr>
      <w:t>S</w:t>
    </w:r>
    <w:r w:rsidRPr="00D6025F">
      <w:rPr>
        <w:szCs w:val="24"/>
      </w:rPr>
      <w:t>prawozdania</w:t>
    </w:r>
  </w:p>
  <w:p w14:paraId="20EED6F8" w14:textId="77777777" w:rsidR="00FA53B7" w:rsidRDefault="00FA53B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F027" w14:textId="77777777" w:rsidR="00FA53B7" w:rsidRDefault="00FA53B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DD2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6534B6D"/>
    <w:multiLevelType w:val="hybridMultilevel"/>
    <w:tmpl w:val="A9E8A34A"/>
    <w:lvl w:ilvl="0" w:tplc="D4DA4A5C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63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4F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CB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F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C9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C2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86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A2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3566E"/>
    <w:multiLevelType w:val="hybridMultilevel"/>
    <w:tmpl w:val="79B6BEF2"/>
    <w:lvl w:ilvl="0" w:tplc="1F3A548C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A1EA4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D0C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F96E">
      <w:start w:val="1"/>
      <w:numFmt w:val="bullet"/>
      <w:lvlText w:val="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EB896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C2850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CB3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80C1E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5724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E1CB5"/>
    <w:multiLevelType w:val="hybridMultilevel"/>
    <w:tmpl w:val="C2FE0E0C"/>
    <w:lvl w:ilvl="0" w:tplc="375C134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01B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69C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0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8BC7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61BC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CEE5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64CC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41D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7F4596"/>
    <w:multiLevelType w:val="hybridMultilevel"/>
    <w:tmpl w:val="C718659C"/>
    <w:lvl w:ilvl="0" w:tplc="655E5B16">
      <w:start w:val="6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2FCE0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0D63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E7BF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C5A7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A0806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F3B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8EC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6C9E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06F4D"/>
    <w:multiLevelType w:val="hybridMultilevel"/>
    <w:tmpl w:val="94D06106"/>
    <w:lvl w:ilvl="0" w:tplc="F5125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A20F0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EC38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8D7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4CB6A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A20C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C28D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4875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AB34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3E09F9"/>
    <w:multiLevelType w:val="hybridMultilevel"/>
    <w:tmpl w:val="670CB7B2"/>
    <w:lvl w:ilvl="0" w:tplc="BAEA1B14">
      <w:start w:val="1"/>
      <w:numFmt w:val="decimal"/>
      <w:lvlText w:val="%1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2CF4"/>
    <w:multiLevelType w:val="hybridMultilevel"/>
    <w:tmpl w:val="31CA73FE"/>
    <w:lvl w:ilvl="0" w:tplc="A498ED6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541B4B18"/>
    <w:multiLevelType w:val="hybridMultilevel"/>
    <w:tmpl w:val="74DCB9B8"/>
    <w:lvl w:ilvl="0" w:tplc="51A23BD4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66420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06A8">
      <w:start w:val="1"/>
      <w:numFmt w:val="lowerLetter"/>
      <w:lvlText w:val="%3)"/>
      <w:lvlJc w:val="left"/>
      <w:pPr>
        <w:ind w:left="170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AD76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6F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248D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4EED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E33A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2367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534A92"/>
    <w:multiLevelType w:val="hybridMultilevel"/>
    <w:tmpl w:val="5A34CE5E"/>
    <w:lvl w:ilvl="0" w:tplc="7026CF5C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29C7C">
      <w:start w:val="1"/>
      <w:numFmt w:val="decimal"/>
      <w:lvlText w:val="%2)"/>
      <w:lvlJc w:val="left"/>
      <w:pPr>
        <w:ind w:left="999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E4466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02FC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3F0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6E7A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5392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DE46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4B40A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13259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626E6A3B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69342F50"/>
    <w:multiLevelType w:val="hybridMultilevel"/>
    <w:tmpl w:val="DE40C048"/>
    <w:lvl w:ilvl="0" w:tplc="2292A312">
      <w:start w:val="1"/>
      <w:numFmt w:val="decimal"/>
      <w:lvlText w:val="%1."/>
      <w:lvlJc w:val="left"/>
      <w:pPr>
        <w:ind w:left="69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C7AD6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49C7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0C13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E085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18F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CCE0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B46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E830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972695">
    <w:abstractNumId w:val="3"/>
  </w:num>
  <w:num w:numId="2" w16cid:durableId="878511635">
    <w:abstractNumId w:val="9"/>
  </w:num>
  <w:num w:numId="3" w16cid:durableId="855460630">
    <w:abstractNumId w:val="4"/>
  </w:num>
  <w:num w:numId="4" w16cid:durableId="1668049643">
    <w:abstractNumId w:val="1"/>
  </w:num>
  <w:num w:numId="5" w16cid:durableId="1550141883">
    <w:abstractNumId w:val="2"/>
  </w:num>
  <w:num w:numId="6" w16cid:durableId="778255483">
    <w:abstractNumId w:val="12"/>
  </w:num>
  <w:num w:numId="7" w16cid:durableId="1065025853">
    <w:abstractNumId w:val="8"/>
  </w:num>
  <w:num w:numId="8" w16cid:durableId="1639262466">
    <w:abstractNumId w:val="5"/>
  </w:num>
  <w:num w:numId="9" w16cid:durableId="1592619633">
    <w:abstractNumId w:val="7"/>
  </w:num>
  <w:num w:numId="10" w16cid:durableId="794642238">
    <w:abstractNumId w:val="10"/>
  </w:num>
  <w:num w:numId="11" w16cid:durableId="1894927702">
    <w:abstractNumId w:val="6"/>
  </w:num>
  <w:num w:numId="12" w16cid:durableId="709375987">
    <w:abstractNumId w:val="0"/>
  </w:num>
  <w:num w:numId="13" w16cid:durableId="507721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82"/>
    <w:rsid w:val="000529D7"/>
    <w:rsid w:val="001458B3"/>
    <w:rsid w:val="001855D1"/>
    <w:rsid w:val="002214CA"/>
    <w:rsid w:val="00323C64"/>
    <w:rsid w:val="003375E0"/>
    <w:rsid w:val="004504BE"/>
    <w:rsid w:val="004714CF"/>
    <w:rsid w:val="00510B3A"/>
    <w:rsid w:val="005639BC"/>
    <w:rsid w:val="005874AD"/>
    <w:rsid w:val="00622562"/>
    <w:rsid w:val="0063211C"/>
    <w:rsid w:val="00643491"/>
    <w:rsid w:val="006C2699"/>
    <w:rsid w:val="006F0470"/>
    <w:rsid w:val="007162C2"/>
    <w:rsid w:val="00787183"/>
    <w:rsid w:val="007E0082"/>
    <w:rsid w:val="009006D0"/>
    <w:rsid w:val="0097197B"/>
    <w:rsid w:val="00982A0F"/>
    <w:rsid w:val="00A37F8E"/>
    <w:rsid w:val="00A469EA"/>
    <w:rsid w:val="00BF7B30"/>
    <w:rsid w:val="00C76AE2"/>
    <w:rsid w:val="00C87ABD"/>
    <w:rsid w:val="00D05E31"/>
    <w:rsid w:val="00DE7D8D"/>
    <w:rsid w:val="00DF404F"/>
    <w:rsid w:val="00E363FC"/>
    <w:rsid w:val="00F2498D"/>
    <w:rsid w:val="00FA53B7"/>
    <w:rsid w:val="00FC1A8C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3F46"/>
  <w15:chartTrackingRefBased/>
  <w15:docId w15:val="{796D3A52-FB66-4E39-926D-95AD9DBC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082"/>
    <w:pPr>
      <w:spacing w:after="169" w:line="271" w:lineRule="auto"/>
      <w:ind w:left="718" w:right="342" w:hanging="365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7E0082"/>
    <w:pPr>
      <w:keepNext/>
      <w:keepLines/>
      <w:spacing w:after="0" w:line="260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082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customStyle="1" w:styleId="TableGrid">
    <w:name w:val="TableGrid"/>
    <w:rsid w:val="007E008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0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082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0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0082"/>
    <w:pPr>
      <w:ind w:left="720"/>
      <w:contextualSpacing/>
    </w:pPr>
  </w:style>
  <w:style w:type="table" w:styleId="Tabela-Siatka">
    <w:name w:val="Table Grid"/>
    <w:basedOn w:val="Standardowy"/>
    <w:uiPriority w:val="39"/>
    <w:rsid w:val="007E008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E0082"/>
    <w:pPr>
      <w:spacing w:after="120" w:line="240" w:lineRule="auto"/>
      <w:ind w:left="283" w:right="0" w:firstLine="0"/>
      <w:jc w:val="left"/>
    </w:pPr>
    <w:rPr>
      <w:rFonts w:eastAsiaTheme="minorEastAsia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082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3FC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Piotr Nadolny</cp:lastModifiedBy>
  <cp:revision>22</cp:revision>
  <dcterms:created xsi:type="dcterms:W3CDTF">2023-06-05T12:34:00Z</dcterms:created>
  <dcterms:modified xsi:type="dcterms:W3CDTF">2023-08-16T11:50:00Z</dcterms:modified>
</cp:coreProperties>
</file>