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30" w:rsidRDefault="00E36130" w:rsidP="00E36130">
      <w:pPr>
        <w:pStyle w:val="ListParagraph"/>
        <w:spacing w:before="240"/>
        <w:ind w:left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UZASADNIENIE</w:t>
      </w:r>
    </w:p>
    <w:p w:rsidR="00E36130" w:rsidRDefault="00E36130" w:rsidP="00E36130">
      <w:pPr>
        <w:numPr>
          <w:ilvl w:val="0"/>
          <w:numId w:val="1"/>
        </w:numPr>
        <w:tabs>
          <w:tab w:val="left" w:pos="600"/>
        </w:tabs>
        <w:jc w:val="both"/>
        <w:rPr>
          <w:b/>
        </w:rPr>
      </w:pPr>
      <w:r>
        <w:rPr>
          <w:b/>
        </w:rPr>
        <w:t>Przedmiot regulacji:</w:t>
      </w:r>
    </w:p>
    <w:p w:rsidR="00E36130" w:rsidRDefault="00E36130" w:rsidP="00E36130">
      <w:pPr>
        <w:tabs>
          <w:tab w:val="left" w:pos="600"/>
        </w:tabs>
        <w:ind w:left="720"/>
        <w:jc w:val="both"/>
      </w:pPr>
      <w:r>
        <w:t xml:space="preserve">Zmiana uchwały w sprawie trybu powołania członków Rady Działalności Pożytku Publicznego Województwa Kujawsko-Pomorskiego oraz określenia organizacji </w:t>
      </w:r>
      <w:r>
        <w:br/>
        <w:t>i trybu jej działania dopuszczające możliwość ogłoszenia otwartych wyborów na członków Rady ze strony pozarządowej.</w:t>
      </w:r>
    </w:p>
    <w:p w:rsidR="00E36130" w:rsidRDefault="00E36130" w:rsidP="00E36130">
      <w:pPr>
        <w:tabs>
          <w:tab w:val="left" w:pos="600"/>
        </w:tabs>
        <w:ind w:left="720"/>
        <w:jc w:val="both"/>
      </w:pPr>
    </w:p>
    <w:p w:rsidR="00E36130" w:rsidRDefault="00E36130" w:rsidP="00E36130">
      <w:pPr>
        <w:numPr>
          <w:ilvl w:val="0"/>
          <w:numId w:val="1"/>
        </w:numPr>
        <w:tabs>
          <w:tab w:val="left" w:pos="600"/>
        </w:tabs>
        <w:jc w:val="both"/>
      </w:pPr>
      <w:r>
        <w:rPr>
          <w:b/>
        </w:rPr>
        <w:t>Omówienie podstawy prawnej:</w:t>
      </w:r>
    </w:p>
    <w:p w:rsidR="00E36130" w:rsidRDefault="00E36130" w:rsidP="00E36130">
      <w:pPr>
        <w:tabs>
          <w:tab w:val="left" w:pos="600"/>
        </w:tabs>
        <w:ind w:left="720"/>
        <w:jc w:val="both"/>
      </w:pPr>
      <w:r>
        <w:t>W myśl art 41 ust. 1 ustawy o Samorządzie Województwa, zarząd województwa wykonuje zadania należące do samorządu województwa, niezastrzeżone na rzecz sejmiku województwa i wojewódzkich samorządowych jednostek organizacyjnych,</w:t>
      </w:r>
    </w:p>
    <w:p w:rsidR="00E36130" w:rsidRDefault="00E36130" w:rsidP="00E36130">
      <w:pPr>
        <w:tabs>
          <w:tab w:val="left" w:pos="600"/>
        </w:tabs>
        <w:ind w:left="720"/>
        <w:jc w:val="both"/>
      </w:pPr>
      <w:r>
        <w:t>Zgodnie z art. 41b ust 4 i 6 ustawy z dnia 24 kwietnia 2003 r. o działalności pożytku publicznego i o wolontariacie Zarząd Województwa określa w drodze uchwały tryb powołania członków Rady Wojewódzkiej oraz określa organizację i tryb jej działania.</w:t>
      </w:r>
    </w:p>
    <w:p w:rsidR="00E36130" w:rsidRDefault="00E36130" w:rsidP="00E36130">
      <w:pPr>
        <w:tabs>
          <w:tab w:val="left" w:pos="600"/>
        </w:tabs>
        <w:ind w:left="720"/>
        <w:jc w:val="both"/>
      </w:pPr>
    </w:p>
    <w:p w:rsidR="00E36130" w:rsidRDefault="00E36130" w:rsidP="00E36130">
      <w:pPr>
        <w:numPr>
          <w:ilvl w:val="0"/>
          <w:numId w:val="1"/>
        </w:numPr>
        <w:tabs>
          <w:tab w:val="left" w:pos="600"/>
        </w:tabs>
        <w:jc w:val="both"/>
        <w:rPr>
          <w:b/>
        </w:rPr>
      </w:pPr>
      <w:r>
        <w:rPr>
          <w:b/>
        </w:rPr>
        <w:t>Konsultacje wymagane przepisami prawa:</w:t>
      </w:r>
    </w:p>
    <w:p w:rsidR="00E36130" w:rsidRDefault="00E36130" w:rsidP="00E36130">
      <w:pPr>
        <w:tabs>
          <w:tab w:val="left" w:pos="600"/>
        </w:tabs>
        <w:ind w:left="720"/>
        <w:jc w:val="both"/>
        <w:rPr>
          <w:b/>
        </w:rPr>
      </w:pPr>
    </w:p>
    <w:p w:rsidR="00E36130" w:rsidRDefault="00E36130" w:rsidP="00E36130">
      <w:pPr>
        <w:tabs>
          <w:tab w:val="left" w:pos="600"/>
        </w:tabs>
        <w:ind w:left="720"/>
        <w:jc w:val="both"/>
      </w:pPr>
      <w:r>
        <w:t>Nie wymagane</w:t>
      </w:r>
    </w:p>
    <w:p w:rsidR="00E36130" w:rsidRDefault="00E36130" w:rsidP="00E36130">
      <w:pPr>
        <w:tabs>
          <w:tab w:val="left" w:pos="600"/>
        </w:tabs>
        <w:ind w:left="720"/>
        <w:jc w:val="both"/>
      </w:pPr>
    </w:p>
    <w:p w:rsidR="00E36130" w:rsidRDefault="00E36130" w:rsidP="00E36130">
      <w:pPr>
        <w:numPr>
          <w:ilvl w:val="0"/>
          <w:numId w:val="1"/>
        </w:numPr>
        <w:tabs>
          <w:tab w:val="left" w:pos="600"/>
        </w:tabs>
        <w:jc w:val="both"/>
        <w:rPr>
          <w:b/>
        </w:rPr>
      </w:pPr>
      <w:r>
        <w:rPr>
          <w:b/>
        </w:rPr>
        <w:t>Uzasadnienie merytoryczne:</w:t>
      </w:r>
    </w:p>
    <w:p w:rsidR="00E36130" w:rsidRDefault="00E36130" w:rsidP="00E36130">
      <w:pPr>
        <w:tabs>
          <w:tab w:val="left" w:pos="600"/>
        </w:tabs>
        <w:ind w:left="720"/>
        <w:jc w:val="both"/>
      </w:pPr>
      <w:r>
        <w:t>W celu zapewnienia sprawnego funkcjonowania Rady Działalności Pożytku Publicznego Województwa Kujawsko-Pomorskiego, uchwałą Nr 43/751/11 Zarządu Województwa Kujawsko-Pomorskiego z dnia 28 czerwca 2011 r., zmienioną uchwałą Nr 37/1263/15 z dnia 16 września 2015 r. określono organizację i tryb działania Rady, jak również tryb powołania jej członków, uwzględniając potrzebę zapewnienia reprezentatywności organizacji pozarządowych oraz podmiotów wymienionych w art. 3 ust 3, w zakresie form prawnych i rodzajów działalności pożytku publicznego tych organizacji, a także terminy i sposób zgłaszania kandydatów. Rada Działalności Pożytku Publicznego Województwa Kujawsko-Pomorskiego III kadencji po konsultacjach z Sejmikiem Organizacji Pozarządowych Województwa Kujawsko-Pomorskiego, dopuściła możliwość ogłoszenia otwartych wyborów na członków RDPP ze strony pozarządowej, co oznacza, że Sejmik NGO nie będzie już delegował kandydatów wyłącznie ze swojego grona. W związku ze stanowiskiem zajętym w tej sprawie przez środowisko organizacji pozarządowych z regionu, podjęcie niniejszej uchwały znajduje uzasadnienie.</w:t>
      </w:r>
    </w:p>
    <w:p w:rsidR="00E36130" w:rsidRDefault="00E36130" w:rsidP="00E36130">
      <w:pPr>
        <w:tabs>
          <w:tab w:val="left" w:pos="600"/>
        </w:tabs>
        <w:ind w:left="720"/>
        <w:jc w:val="both"/>
      </w:pPr>
    </w:p>
    <w:p w:rsidR="00E36130" w:rsidRDefault="00E36130" w:rsidP="00E36130">
      <w:pPr>
        <w:numPr>
          <w:ilvl w:val="0"/>
          <w:numId w:val="1"/>
        </w:numPr>
        <w:tabs>
          <w:tab w:val="left" w:pos="600"/>
        </w:tabs>
        <w:jc w:val="both"/>
        <w:rPr>
          <w:b/>
        </w:rPr>
      </w:pPr>
      <w:r>
        <w:rPr>
          <w:rFonts w:cs="Arial"/>
          <w:b/>
        </w:rPr>
        <w:t>Ocena skutków regulacji:</w:t>
      </w:r>
    </w:p>
    <w:p w:rsidR="00E36130" w:rsidRDefault="00E36130" w:rsidP="00E36130">
      <w:pPr>
        <w:tabs>
          <w:tab w:val="left" w:pos="600"/>
        </w:tabs>
        <w:ind w:left="720"/>
        <w:jc w:val="both"/>
      </w:pPr>
      <w:r>
        <w:t>W efekcie podjętej uchwały, wybory kandydatów na członków Rady ze strony pozarządowej, będą miały charakter otwarty.</w:t>
      </w:r>
    </w:p>
    <w:p w:rsidR="00E36130" w:rsidRDefault="00E36130" w:rsidP="00E36130">
      <w:pPr>
        <w:tabs>
          <w:tab w:val="left" w:pos="600"/>
        </w:tabs>
        <w:ind w:left="720"/>
        <w:jc w:val="both"/>
      </w:pPr>
    </w:p>
    <w:p w:rsidR="004B6F80" w:rsidRDefault="00E36130">
      <w:bookmarkStart w:id="0" w:name="_GoBack"/>
      <w:bookmarkEnd w:id="0"/>
    </w:p>
    <w:sectPr w:rsidR="004B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42802"/>
    <w:multiLevelType w:val="hybridMultilevel"/>
    <w:tmpl w:val="DA3814E2"/>
    <w:lvl w:ilvl="0" w:tplc="9B6AB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E4"/>
    <w:rsid w:val="006A26E4"/>
    <w:rsid w:val="00D6544C"/>
    <w:rsid w:val="00E36130"/>
    <w:rsid w:val="00E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B463-6178-4D5A-9FC7-89484075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361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Błachowicz</dc:creator>
  <cp:keywords/>
  <dc:description/>
  <cp:lastModifiedBy>Sylwia Błachowicz</cp:lastModifiedBy>
  <cp:revision>2</cp:revision>
  <dcterms:created xsi:type="dcterms:W3CDTF">2018-10-17T09:49:00Z</dcterms:created>
  <dcterms:modified xsi:type="dcterms:W3CDTF">2018-10-17T09:49:00Z</dcterms:modified>
</cp:coreProperties>
</file>